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8DD76">
      <w:pPr>
        <w:pStyle w:val="5"/>
        <w:jc w:val="both"/>
        <w:rPr>
          <w:rFonts w:hint="eastAsia"/>
          <w:sz w:val="16"/>
          <w:szCs w:val="16"/>
        </w:rPr>
      </w:pPr>
      <w:r>
        <w:rPr>
          <w:rFonts w:hint="eastAsia" w:ascii="宋体" w:hAnsi="宋体" w:eastAsia="宋体" w:cs="宋体"/>
          <w:b/>
          <w:bCs/>
          <w:kern w:val="0"/>
          <w:sz w:val="32"/>
          <w:szCs w:val="32"/>
          <w14:ligatures w14:val="none"/>
        </w:rPr>
        <w:t>附件2-项目需求</w:t>
      </w:r>
    </w:p>
    <w:p w14:paraId="0F8104A4">
      <w:pPr>
        <w:pStyle w:val="2"/>
        <w:rPr>
          <w:rFonts w:hint="eastAsia" w:ascii="仿宋" w:hAnsi="仿宋" w:eastAsia="仿宋" w:cs="仿宋"/>
        </w:rPr>
      </w:pPr>
      <w:r>
        <w:rPr>
          <w:rFonts w:hint="eastAsia" w:ascii="仿宋" w:hAnsi="仿宋" w:eastAsia="仿宋" w:cs="仿宋"/>
        </w:rPr>
        <w:t>一、项目概况</w:t>
      </w:r>
    </w:p>
    <w:p w14:paraId="639BD14E">
      <w:pPr>
        <w:rPr>
          <w:rFonts w:hint="eastAsia" w:ascii="仿宋" w:hAnsi="仿宋" w:eastAsia="仿宋" w:cs="仿宋"/>
          <w:b/>
          <w:bCs/>
          <w:sz w:val="24"/>
        </w:rPr>
      </w:pPr>
      <w:r>
        <w:rPr>
          <w:rFonts w:hint="eastAsia" w:ascii="仿宋" w:hAnsi="仿宋" w:eastAsia="仿宋" w:cs="仿宋"/>
          <w:b/>
          <w:bCs/>
          <w:sz w:val="24"/>
        </w:rPr>
        <w:t>1.项目名称</w:t>
      </w:r>
    </w:p>
    <w:p w14:paraId="6BB99358">
      <w:pPr>
        <w:pStyle w:val="6"/>
        <w:widowControl/>
        <w:shd w:val="clear" w:color="auto" w:fill="FFFFFF"/>
        <w:wordWrap w:val="0"/>
        <w:spacing w:beforeAutospacing="0" w:afterAutospacing="0" w:line="360" w:lineRule="auto"/>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柳州市卫生健康信息化提升项目</w:t>
      </w:r>
    </w:p>
    <w:p w14:paraId="49569A65">
      <w:pPr>
        <w:rPr>
          <w:rFonts w:hint="eastAsia" w:ascii="仿宋" w:hAnsi="仿宋" w:eastAsia="仿宋" w:cs="仿宋"/>
          <w:b/>
          <w:bCs/>
          <w:sz w:val="24"/>
        </w:rPr>
      </w:pPr>
      <w:r>
        <w:rPr>
          <w:rFonts w:hint="eastAsia" w:ascii="仿宋" w:hAnsi="仿宋" w:eastAsia="仿宋" w:cs="仿宋"/>
          <w:b/>
          <w:bCs/>
          <w:sz w:val="24"/>
        </w:rPr>
        <w:t>2.建设目标及成效要求</w:t>
      </w:r>
    </w:p>
    <w:p w14:paraId="1A6DDF3F">
      <w:pPr>
        <w:pStyle w:val="6"/>
        <w:widowControl/>
        <w:numPr>
          <w:ilvl w:val="0"/>
          <w:numId w:val="1"/>
        </w:numPr>
        <w:shd w:val="clear" w:color="auto" w:fill="FFFFFF"/>
        <w:wordWrap w:val="0"/>
        <w:spacing w:beforeAutospacing="0" w:afterAutospacing="0" w:line="360" w:lineRule="auto"/>
        <w:ind w:left="0" w:firstLine="42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lang w:bidi="ar"/>
        </w:rPr>
        <w:t>按照区域全民健康信息互联互通五乙标准规划，以四级甲等标准建设。</w:t>
      </w:r>
    </w:p>
    <w:p w14:paraId="041A4377">
      <w:pPr>
        <w:pStyle w:val="6"/>
        <w:widowControl/>
        <w:numPr>
          <w:ilvl w:val="0"/>
          <w:numId w:val="1"/>
        </w:numPr>
        <w:shd w:val="clear" w:color="auto" w:fill="FFFFFF"/>
        <w:wordWrap w:val="0"/>
        <w:spacing w:beforeAutospacing="0" w:afterAutospacing="0" w:line="360" w:lineRule="auto"/>
        <w:ind w:left="0" w:firstLine="420"/>
        <w:rPr>
          <w:rFonts w:hint="eastAsia" w:ascii="仿宋" w:hAnsi="仿宋" w:eastAsia="仿宋" w:cs="仿宋"/>
          <w:color w:val="333333"/>
          <w:shd w:val="clear" w:color="auto" w:fill="FFFFFF"/>
          <w:lang w:bidi="ar"/>
        </w:rPr>
      </w:pPr>
      <w:r>
        <w:rPr>
          <w:rFonts w:hint="eastAsia" w:ascii="仿宋" w:hAnsi="仿宋" w:eastAsia="仿宋" w:cs="仿宋"/>
          <w:color w:val="333333"/>
          <w:shd w:val="clear" w:color="auto" w:fill="FFFFFF"/>
        </w:rPr>
        <w:t>构建“纵向到底、横向到边”的卫生健康信息平台，实现全市数据归集、分析、监管及跨机构协同应用。</w:t>
      </w:r>
    </w:p>
    <w:p w14:paraId="7E9ADBF5">
      <w:pPr>
        <w:pStyle w:val="6"/>
        <w:widowControl/>
        <w:numPr>
          <w:ilvl w:val="0"/>
          <w:numId w:val="1"/>
        </w:numPr>
        <w:shd w:val="clear" w:color="auto" w:fill="FFFFFF"/>
        <w:wordWrap w:val="0"/>
        <w:spacing w:beforeAutospacing="0" w:afterAutospacing="0" w:line="360" w:lineRule="auto"/>
        <w:ind w:left="0"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完成“三个二合一”整合：</w:t>
      </w:r>
    </w:p>
    <w:p w14:paraId="15F53AE5">
      <w:pPr>
        <w:pStyle w:val="6"/>
        <w:widowControl/>
        <w:shd w:val="clear" w:color="auto" w:fill="FFFFFF"/>
        <w:wordWrap w:val="0"/>
        <w:spacing w:beforeAutospacing="0" w:afterAutospacing="0" w:line="360" w:lineRule="auto"/>
        <w:ind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二、三级医院和基层医疗机构的二合一：通过构建统一的数据底座和技术底座双中台，实现二级以上医院与基层医疗机构之间的信息互联互通。促进优质医疗资源向基层下沉，提高基层医疗服务能力，确保患者在不同层级医疗机构间转诊时能够无缝衔接，享受连续性的医疗服务。</w:t>
      </w:r>
    </w:p>
    <w:p w14:paraId="7BE12473">
      <w:pPr>
        <w:pStyle w:val="6"/>
        <w:widowControl/>
        <w:shd w:val="clear" w:color="auto" w:fill="FFFFFF"/>
        <w:wordWrap w:val="0"/>
        <w:spacing w:beforeAutospacing="0" w:afterAutospacing="0" w:line="360" w:lineRule="auto"/>
        <w:ind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公共卫生与基本卫生服务的二合一：整合公共卫生和基本卫生服务的信息系统，形成一个统一的服务平台。支持疾病预防控制、健康管理、疫苗接种等公共卫生服务，并与基本卫生服务紧密结合，提升整体公共卫生管理水平，保障居民健康。</w:t>
      </w:r>
    </w:p>
    <w:p w14:paraId="07405800">
      <w:pPr>
        <w:pStyle w:val="6"/>
        <w:widowControl/>
        <w:shd w:val="clear" w:color="auto" w:fill="FFFFFF"/>
        <w:wordWrap w:val="0"/>
        <w:spacing w:beforeAutospacing="0" w:afterAutospacing="0" w:line="360" w:lineRule="auto"/>
        <w:ind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人口信息平台与区域影像平台的二合一：将全员人口信息数据库与区域影像平台进行融合，实现人口信息与医疗影像数据的全面共享。有助于医生更快速准确地获取患者的病史和影像资料，提高诊断效率，还能为公共卫生管理和科研提供丰富的数据支持。</w:t>
      </w:r>
    </w:p>
    <w:p w14:paraId="4A7CB42B">
      <w:pPr>
        <w:pStyle w:val="6"/>
        <w:widowControl/>
        <w:shd w:val="clear" w:color="auto" w:fill="FFFFFF"/>
        <w:wordWrap w:val="0"/>
        <w:spacing w:beforeAutospacing="0" w:afterAutospacing="0" w:line="360" w:lineRule="auto"/>
        <w:ind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经过本项目的建设，将初步建设形成统一权威、互联互通的卫生健康信息平台支撑保障体系，基本实现全市医疗卫生机构与柳州市卫生健康信息平台联通全覆盖。项目建设加强了柳州市各医疗机构之间数据共享、应用服务、区域协同等信息化应用，提升柳州市医疗卫生整体竞争力和服务群众的能力，提升辖区内医务人员的诊疗水平，促进医疗优质资源的下沉，落实分级诊疗和双向转诊，确保就地就近向群众提供安全、方便、快捷、优质的医疗卫生服务。</w:t>
      </w:r>
    </w:p>
    <w:p w14:paraId="2D18A9FE">
      <w:pPr>
        <w:rPr>
          <w:rFonts w:hint="eastAsia" w:ascii="仿宋" w:hAnsi="仿宋" w:eastAsia="仿宋" w:cs="仿宋"/>
          <w:b/>
          <w:bCs/>
          <w:sz w:val="24"/>
        </w:rPr>
      </w:pPr>
      <w:r>
        <w:rPr>
          <w:rFonts w:hint="eastAsia" w:ascii="仿宋" w:hAnsi="仿宋" w:eastAsia="仿宋" w:cs="仿宋"/>
          <w:b/>
          <w:bCs/>
          <w:sz w:val="24"/>
        </w:rPr>
        <w:t>3.建设规模</w:t>
      </w:r>
    </w:p>
    <w:p w14:paraId="44F6233F">
      <w:pPr>
        <w:pStyle w:val="6"/>
        <w:widowControl/>
        <w:numPr>
          <w:ilvl w:val="0"/>
          <w:numId w:val="2"/>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bookmarkStart w:id="2" w:name="_GoBack"/>
      <w:bookmarkEnd w:id="2"/>
      <w:r>
        <w:rPr>
          <w:rFonts w:hint="eastAsia" w:ascii="仿宋" w:hAnsi="仿宋" w:eastAsia="仿宋" w:cs="仿宋"/>
          <w:color w:val="333333"/>
          <w:shd w:val="clear" w:color="auto" w:fill="FFFFFF"/>
        </w:rPr>
        <w:t>本次建设应用支撑服务将作为未来柳州市卫生健康应用的支撑底座。</w:t>
      </w:r>
    </w:p>
    <w:p w14:paraId="31B2EE65">
      <w:pPr>
        <w:pStyle w:val="6"/>
        <w:widowControl/>
        <w:numPr>
          <w:ilvl w:val="0"/>
          <w:numId w:val="2"/>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柳州市卫生健康信息平台将覆盖全市各级卫生健康管理部门、各级医院、基层医疗卫生机构、专业公共卫生机构和疗养院、医学科研机构等，单位用户规模面向全市医疗机构（包含51家二级以上公立医院，一级医疗机构131家，社区卫生服务站27，村卫生室895个，村医1191名）、民营医疗机构（按需接入）、外部业务系统（包含了120、血站、疾控、医保、妇幼、计生、免疫、卫监、自治区全民健康信息平台等）以及跨部门业务（包含了民政、公安、环境、大数据局等），部分应用向群众开放。</w:t>
      </w:r>
    </w:p>
    <w:p w14:paraId="38706F9C">
      <w:pPr>
        <w:pStyle w:val="6"/>
        <w:widowControl/>
        <w:numPr>
          <w:ilvl w:val="0"/>
          <w:numId w:val="2"/>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柳州市卫生健康信息平台建设的标准规范将作为全市卫生健康应用建设的标准依据，全市卫生健康行政部门、疾控部门及医疗卫生机构均参照本次建设标准规范建设。</w:t>
      </w:r>
    </w:p>
    <w:p w14:paraId="4C76821F">
      <w:pPr>
        <w:pStyle w:val="6"/>
        <w:widowControl/>
        <w:numPr>
          <w:ilvl w:val="0"/>
          <w:numId w:val="2"/>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本次建设应用平台涵盖惠民服务、基卫、公卫、监管、协作共五大类，系统部署于柳州市卫生专网（依托电子政务外网），为人民群众、医务工作者、卫生健康行政管理部门用户提供服务。</w:t>
      </w:r>
    </w:p>
    <w:p w14:paraId="35F69E19">
      <w:pPr>
        <w:pStyle w:val="6"/>
        <w:widowControl/>
        <w:numPr>
          <w:ilvl w:val="0"/>
          <w:numId w:val="2"/>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本项目信息系统均部署在第三方云资源上，且该云资源须符合网络安全等级保护三级标准，满足密码应用第三级要求，满足信创要求。</w:t>
      </w:r>
    </w:p>
    <w:p w14:paraId="511BF913">
      <w:pPr>
        <w:rPr>
          <w:rFonts w:hint="eastAsia" w:ascii="仿宋" w:hAnsi="仿宋" w:eastAsia="仿宋" w:cs="仿宋"/>
          <w:b/>
          <w:bCs/>
          <w:sz w:val="24"/>
        </w:rPr>
      </w:pPr>
      <w:r>
        <w:rPr>
          <w:rFonts w:hint="eastAsia" w:ascii="仿宋" w:hAnsi="仿宋" w:eastAsia="仿宋" w:cs="仿宋"/>
          <w:b/>
          <w:bCs/>
          <w:sz w:val="24"/>
        </w:rPr>
        <w:t>4.建设需求</w:t>
      </w:r>
    </w:p>
    <w:p w14:paraId="392F3F7F">
      <w:pPr>
        <w:pStyle w:val="6"/>
        <w:widowControl/>
        <w:numPr>
          <w:ilvl w:val="0"/>
          <w:numId w:val="3"/>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bookmarkStart w:id="0" w:name="OLE_LINK34"/>
      <w:bookmarkStart w:id="1" w:name="OLE_LINK7"/>
      <w:r>
        <w:rPr>
          <w:rFonts w:hint="eastAsia" w:ascii="仿宋" w:hAnsi="仿宋" w:eastAsia="仿宋" w:cs="仿宋"/>
          <w:color w:val="333333"/>
          <w:shd w:val="clear" w:color="auto" w:fill="FFFFFF"/>
        </w:rPr>
        <w:t>大数据底座及标准体系建设旨在构建一个稳固的数据基础设施和全面的管理框架。其中，数据底座建设是核心基础，通过整合全量数据、建立统一的数据标准，实现高质量的数据采集、可靠存储、高效管理和智能应用，从而为数据的高效处理和价值挖掘提供坚实支撑。同时，围绕数据底座，重点推进三大体系建设，包括经营要素体系建设、数据质控体系建设和区域协同体系建设。三大体系与数据底座相互配合，共同推动大数据应用的规范化和高效化，为数字化转型提供有力支持。</w:t>
      </w:r>
    </w:p>
    <w:p w14:paraId="64A3ACB2">
      <w:pPr>
        <w:pStyle w:val="6"/>
        <w:widowControl/>
        <w:numPr>
          <w:ilvl w:val="0"/>
          <w:numId w:val="3"/>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基卫公卫一体化建设主要包含基卫应用建设、公卫应用建设、基卫公卫一体化协同建设，有助于提升基层医疗卫生机构的服务能力，为居民提供更加连续、全面的健康服务，推动医疗卫生服务从“以治疗为中心”向“以人民健康为中心”转变。其主要内容包括以下几个方面：</w:t>
      </w:r>
    </w:p>
    <w:p w14:paraId="76252664">
      <w:pPr>
        <w:pStyle w:val="6"/>
        <w:widowControl/>
        <w:numPr>
          <w:ilvl w:val="0"/>
          <w:numId w:val="4"/>
        </w:numPr>
        <w:shd w:val="clear" w:color="auto" w:fill="FFFFFF"/>
        <w:wordWrap w:val="0"/>
        <w:spacing w:beforeAutospacing="0" w:afterAutospacing="0" w:line="360" w:lineRule="auto"/>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基卫应用建设：通过建设基层医疗应用平台，优化基本医疗服务流程，提升基层医疗机构的诊疗能力和服务质量。</w:t>
      </w:r>
    </w:p>
    <w:p w14:paraId="0A3EC297">
      <w:pPr>
        <w:pStyle w:val="6"/>
        <w:widowControl/>
        <w:numPr>
          <w:ilvl w:val="0"/>
          <w:numId w:val="4"/>
        </w:numPr>
        <w:shd w:val="clear" w:color="auto" w:fill="FFFFFF"/>
        <w:wordWrap w:val="0"/>
        <w:spacing w:beforeAutospacing="0" w:afterAutospacing="0" w:line="360" w:lineRule="auto"/>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公卫应用建设：全面落实国家基本公共卫生服务"十四项"要求，依托信息化手段，强化公共卫生服务能力，提升服务效率与质量，进一步提高居民满意度和健康管理水平。</w:t>
      </w:r>
    </w:p>
    <w:p w14:paraId="24BBE2DD">
      <w:pPr>
        <w:pStyle w:val="6"/>
        <w:widowControl/>
        <w:numPr>
          <w:ilvl w:val="0"/>
          <w:numId w:val="4"/>
        </w:numPr>
        <w:shd w:val="clear" w:color="auto" w:fill="FFFFFF"/>
        <w:wordWrap w:val="0"/>
        <w:spacing w:beforeAutospacing="0" w:afterAutospacing="0" w:line="360" w:lineRule="auto"/>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基卫公卫一体化协同建设：推动基本医疗与公共卫生服务的深度整合，促进医防协同发展。通过构建统一的业务协同平台，实现基层医疗与公共卫生服务的一体化融合，全面提升业务协同效率，推动医疗与预防的无缝衔接。</w:t>
      </w:r>
    </w:p>
    <w:p w14:paraId="56FB011D">
      <w:pPr>
        <w:pStyle w:val="6"/>
        <w:widowControl/>
        <w:numPr>
          <w:ilvl w:val="0"/>
          <w:numId w:val="3"/>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便民惠民、协同、监管应用建设主要包含惠民应用建设、监管应用建设、区域应用建设。通过多方面的建设提升公共服务水平、优化协同机制以及强化监管效能。其主要内容包括以下几个方面：</w:t>
      </w:r>
    </w:p>
    <w:p w14:paraId="7666A4A7">
      <w:pPr>
        <w:pStyle w:val="6"/>
        <w:widowControl/>
        <w:numPr>
          <w:ilvl w:val="0"/>
          <w:numId w:val="4"/>
        </w:numPr>
        <w:shd w:val="clear" w:color="auto" w:fill="FFFFFF"/>
        <w:wordWrap w:val="0"/>
        <w:spacing w:beforeAutospacing="0" w:afterAutospacing="0" w:line="360" w:lineRule="auto"/>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惠民应用建设：通过数字化、智能化手段，打造便民惠民的服务体系。</w:t>
      </w:r>
    </w:p>
    <w:p w14:paraId="5AC782D1">
      <w:pPr>
        <w:pStyle w:val="6"/>
        <w:widowControl/>
        <w:numPr>
          <w:ilvl w:val="0"/>
          <w:numId w:val="4"/>
        </w:numPr>
        <w:shd w:val="clear" w:color="auto" w:fill="FFFFFF"/>
        <w:wordWrap w:val="0"/>
        <w:spacing w:beforeAutospacing="0" w:afterAutospacing="0" w:line="360" w:lineRule="auto"/>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监管应用建设：提升监管效能，依托数字化手段实现精准化、智能化监管。推动跨部门综合监管，构建全覆盖、多层次、立体化的监管体系，促进跨部门、跨区域、跨层级的业务协同与联动。同时，以“互联网+监管”为依托，创新数字化协同监管模式，深化数据共享与协同机制，全面提升监管效率与水平。</w:t>
      </w:r>
    </w:p>
    <w:p w14:paraId="32F27859">
      <w:pPr>
        <w:pStyle w:val="6"/>
        <w:widowControl/>
        <w:numPr>
          <w:ilvl w:val="0"/>
          <w:numId w:val="4"/>
        </w:numPr>
        <w:shd w:val="clear" w:color="auto" w:fill="FFFFFF"/>
        <w:wordWrap w:val="0"/>
        <w:spacing w:beforeAutospacing="0" w:afterAutospacing="0" w:line="360" w:lineRule="auto"/>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区域应用建设：打破区域限制，加快区域间信息基础设施一体化建设。推动新型信息基础设施均衡布局，重点解决城乡、区域间发展差距，促进资源优化整合，实现区域协调发展与共同提升。</w:t>
      </w:r>
    </w:p>
    <w:p w14:paraId="1AFFC1CE">
      <w:pPr>
        <w:pStyle w:val="6"/>
        <w:widowControl/>
        <w:numPr>
          <w:ilvl w:val="0"/>
          <w:numId w:val="3"/>
        </w:numPr>
        <w:shd w:val="clear" w:color="auto" w:fill="FFFFFF"/>
        <w:wordWrap w:val="0"/>
        <w:spacing w:beforeAutospacing="0" w:afterAutospacing="0" w:line="360" w:lineRule="auto"/>
        <w:ind w:left="0"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系统运行资源支撑服务主要包含计算及存储资源支撑服务、商用密码建设服务。计算及存储资源支撑服务涉及租赁满足项目建设所需的计算资源、存储资源和网络资源，以保障系统的高效运行。商用密码建设服务则依据GM/T 0054-2018《信息系统密码应用基本要求》进行建设，涵盖密码产品的选型与部署、密钥管理、密码服务的提供等，确保系统在机密性、完整性、真实性和不可抵赖性等方面满足安全要求。</w:t>
      </w:r>
      <w:bookmarkEnd w:id="0"/>
      <w:bookmarkEnd w:id="1"/>
    </w:p>
    <w:p w14:paraId="60BABCA6">
      <w:pPr>
        <w:spacing w:line="360" w:lineRule="auto"/>
        <w:ind w:firstLine="420"/>
        <w:rPr>
          <w:rFonts w:hint="eastAsia" w:ascii="仿宋" w:hAnsi="仿宋" w:eastAsia="仿宋" w:cs="仿宋"/>
          <w:sz w:val="24"/>
        </w:rPr>
      </w:pPr>
      <w:r>
        <w:rPr>
          <w:rFonts w:hint="eastAsia" w:ascii="仿宋" w:hAnsi="仿宋" w:eastAsia="仿宋" w:cs="仿宋"/>
          <w:sz w:val="24"/>
        </w:rPr>
        <w:t>具体详见“项目需求清单”</w:t>
      </w:r>
    </w:p>
    <w:p w14:paraId="08DC57F6">
      <w:pPr>
        <w:widowControl/>
        <w:jc w:val="left"/>
        <w:rPr>
          <w:rFonts w:hint="eastAsia"/>
        </w:rPr>
      </w:pPr>
    </w:p>
    <w:tbl>
      <w:tblPr>
        <w:tblStyle w:val="7"/>
        <w:tblW w:w="10863" w:type="dxa"/>
        <w:jc w:val="center"/>
        <w:tblLayout w:type="fixed"/>
        <w:tblCellMar>
          <w:top w:w="0" w:type="dxa"/>
          <w:left w:w="108" w:type="dxa"/>
          <w:bottom w:w="0" w:type="dxa"/>
          <w:right w:w="108" w:type="dxa"/>
        </w:tblCellMar>
      </w:tblPr>
      <w:tblGrid>
        <w:gridCol w:w="701"/>
        <w:gridCol w:w="1108"/>
        <w:gridCol w:w="1276"/>
        <w:gridCol w:w="1134"/>
        <w:gridCol w:w="1134"/>
        <w:gridCol w:w="5510"/>
      </w:tblGrid>
      <w:tr w14:paraId="69A6791B">
        <w:tblPrEx>
          <w:tblCellMar>
            <w:top w:w="0" w:type="dxa"/>
            <w:left w:w="108" w:type="dxa"/>
            <w:bottom w:w="0" w:type="dxa"/>
            <w:right w:w="108" w:type="dxa"/>
          </w:tblCellMar>
        </w:tblPrEx>
        <w:trPr>
          <w:jc w:val="center"/>
        </w:trPr>
        <w:tc>
          <w:tcPr>
            <w:tcW w:w="10863" w:type="dxa"/>
            <w:gridSpan w:val="6"/>
            <w:tcBorders>
              <w:top w:val="single" w:color="auto" w:sz="4" w:space="0"/>
              <w:left w:val="single" w:color="auto" w:sz="4" w:space="0"/>
              <w:bottom w:val="single" w:color="auto" w:sz="4" w:space="0"/>
              <w:right w:val="nil"/>
            </w:tcBorders>
            <w:shd w:val="clear" w:color="auto" w:fill="auto"/>
            <w:vAlign w:val="center"/>
          </w:tcPr>
          <w:p w14:paraId="3D8D1D36">
            <w:pPr>
              <w:widowControl/>
              <w:jc w:val="center"/>
              <w:rPr>
                <w:rFonts w:hint="eastAsia" w:ascii="宋体" w:hAnsi="宋体" w:eastAsia="宋体" w:cs="宋体"/>
                <w:b/>
                <w:bCs/>
                <w:kern w:val="0"/>
                <w:sz w:val="36"/>
                <w:szCs w:val="36"/>
                <w14:ligatures w14:val="none"/>
              </w:rPr>
            </w:pPr>
            <w:r>
              <w:rPr>
                <w:rFonts w:hint="eastAsia" w:ascii="宋体" w:hAnsi="宋体" w:eastAsia="宋体" w:cs="宋体"/>
                <w:b/>
                <w:bCs/>
                <w:kern w:val="0"/>
                <w:sz w:val="36"/>
                <w:szCs w:val="36"/>
                <w14:ligatures w14:val="none"/>
              </w:rPr>
              <w:t>项目需求清单</w:t>
            </w:r>
          </w:p>
        </w:tc>
      </w:tr>
      <w:tr w14:paraId="174AA1B5">
        <w:tblPrEx>
          <w:tblCellMar>
            <w:top w:w="0" w:type="dxa"/>
            <w:left w:w="108" w:type="dxa"/>
            <w:bottom w:w="0" w:type="dxa"/>
            <w:right w:w="108" w:type="dxa"/>
          </w:tblCellMar>
        </w:tblPrEx>
        <w:trPr>
          <w:jc w:val="center"/>
        </w:trPr>
        <w:tc>
          <w:tcPr>
            <w:tcW w:w="10863" w:type="dxa"/>
            <w:gridSpan w:val="6"/>
            <w:tcBorders>
              <w:top w:val="single" w:color="auto" w:sz="4" w:space="0"/>
              <w:left w:val="single" w:color="auto" w:sz="4" w:space="0"/>
              <w:bottom w:val="single" w:color="auto" w:sz="4" w:space="0"/>
              <w:right w:val="nil"/>
            </w:tcBorders>
            <w:shd w:val="clear" w:color="auto" w:fill="auto"/>
            <w:noWrap/>
            <w:vAlign w:val="center"/>
          </w:tcPr>
          <w:p w14:paraId="3280EE8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注：参与方可以选择1项或多项本需求清单中的大系统分类（第一、二、三、四项）进行参与，不接受仅能参与大系统分类的一部分功能的建设。</w:t>
            </w:r>
          </w:p>
        </w:tc>
      </w:tr>
      <w:tr w14:paraId="7A584DF4">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7BE8B01">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1108" w:type="dxa"/>
            <w:tcBorders>
              <w:top w:val="nil"/>
              <w:left w:val="nil"/>
              <w:bottom w:val="single" w:color="auto" w:sz="4" w:space="0"/>
              <w:right w:val="single" w:color="auto" w:sz="4" w:space="0"/>
            </w:tcBorders>
            <w:shd w:val="clear" w:color="auto" w:fill="auto"/>
            <w:vAlign w:val="center"/>
          </w:tcPr>
          <w:p w14:paraId="73E78AE3">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设备及软件名称</w:t>
            </w:r>
          </w:p>
        </w:tc>
        <w:tc>
          <w:tcPr>
            <w:tcW w:w="1276" w:type="dxa"/>
            <w:tcBorders>
              <w:top w:val="nil"/>
              <w:left w:val="nil"/>
              <w:bottom w:val="single" w:color="auto" w:sz="4" w:space="0"/>
              <w:right w:val="single" w:color="auto" w:sz="4" w:space="0"/>
            </w:tcBorders>
            <w:shd w:val="clear" w:color="auto" w:fill="auto"/>
            <w:vAlign w:val="center"/>
          </w:tcPr>
          <w:p w14:paraId="14C82B64">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一级功能模块</w:t>
            </w:r>
          </w:p>
        </w:tc>
        <w:tc>
          <w:tcPr>
            <w:tcW w:w="1134" w:type="dxa"/>
            <w:tcBorders>
              <w:top w:val="nil"/>
              <w:left w:val="nil"/>
              <w:bottom w:val="single" w:color="auto" w:sz="4" w:space="0"/>
              <w:right w:val="single" w:color="auto" w:sz="4" w:space="0"/>
            </w:tcBorders>
            <w:shd w:val="clear" w:color="auto" w:fill="auto"/>
            <w:vAlign w:val="center"/>
          </w:tcPr>
          <w:p w14:paraId="5E3557CB">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二级功能模块</w:t>
            </w:r>
          </w:p>
        </w:tc>
        <w:tc>
          <w:tcPr>
            <w:tcW w:w="1134" w:type="dxa"/>
            <w:tcBorders>
              <w:top w:val="nil"/>
              <w:left w:val="nil"/>
              <w:bottom w:val="single" w:color="auto" w:sz="4" w:space="0"/>
              <w:right w:val="single" w:color="auto" w:sz="4" w:space="0"/>
            </w:tcBorders>
            <w:shd w:val="clear" w:color="auto" w:fill="auto"/>
            <w:vAlign w:val="center"/>
          </w:tcPr>
          <w:p w14:paraId="3F75F6FD">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三级功能模块</w:t>
            </w:r>
          </w:p>
        </w:tc>
        <w:tc>
          <w:tcPr>
            <w:tcW w:w="5510" w:type="dxa"/>
            <w:tcBorders>
              <w:top w:val="nil"/>
              <w:left w:val="nil"/>
              <w:bottom w:val="single" w:color="auto" w:sz="4" w:space="0"/>
              <w:right w:val="single" w:color="auto" w:sz="4" w:space="0"/>
            </w:tcBorders>
            <w:shd w:val="clear" w:color="auto" w:fill="auto"/>
            <w:vAlign w:val="center"/>
          </w:tcPr>
          <w:p w14:paraId="2B91257F">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需求功能描述</w:t>
            </w:r>
          </w:p>
        </w:tc>
      </w:tr>
      <w:tr w14:paraId="3D5C8CDD">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000000" w:fill="D9E1F2"/>
            <w:vAlign w:val="center"/>
          </w:tcPr>
          <w:p w14:paraId="28B37B29">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一、</w:t>
            </w:r>
          </w:p>
        </w:tc>
        <w:tc>
          <w:tcPr>
            <w:tcW w:w="10162" w:type="dxa"/>
            <w:gridSpan w:val="5"/>
            <w:tcBorders>
              <w:top w:val="nil"/>
              <w:left w:val="nil"/>
              <w:bottom w:val="single" w:color="auto" w:sz="4" w:space="0"/>
              <w:right w:val="single" w:color="auto" w:sz="4" w:space="0"/>
            </w:tcBorders>
            <w:shd w:val="clear" w:color="000000" w:fill="D9E1F2"/>
            <w:noWrap/>
            <w:vAlign w:val="center"/>
          </w:tcPr>
          <w:p w14:paraId="05F5AF8E">
            <w:pPr>
              <w:widowControl/>
              <w:jc w:val="left"/>
              <w:rPr>
                <w:rFonts w:hint="eastAsia"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大数据底座及标准体系建设</w:t>
            </w:r>
          </w:p>
        </w:tc>
      </w:tr>
      <w:tr w14:paraId="3CDB0B64">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294CF8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41EB493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数据底座建设</w:t>
            </w: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7A637EA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数据采集</w:t>
            </w:r>
          </w:p>
        </w:tc>
        <w:tc>
          <w:tcPr>
            <w:tcW w:w="5510" w:type="dxa"/>
            <w:tcBorders>
              <w:top w:val="nil"/>
              <w:left w:val="nil"/>
              <w:bottom w:val="single" w:color="auto" w:sz="4" w:space="0"/>
              <w:right w:val="single" w:color="auto" w:sz="4" w:space="0"/>
            </w:tcBorders>
            <w:shd w:val="clear" w:color="auto" w:fill="auto"/>
            <w:vAlign w:val="center"/>
          </w:tcPr>
          <w:p w14:paraId="55FF43D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需支持异构网络、异构数据源数据的统一采集；支持数据实时同步或离线同步采集模式；支持数据对比，确保数据一致性。含表/视图采集、接口采集、自定义sql采集、文件采集功能。</w:t>
            </w:r>
          </w:p>
        </w:tc>
      </w:tr>
      <w:tr w14:paraId="01237249">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A50C53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1108" w:type="dxa"/>
            <w:vMerge w:val="continue"/>
            <w:tcBorders>
              <w:top w:val="nil"/>
              <w:left w:val="single" w:color="auto" w:sz="4" w:space="0"/>
              <w:bottom w:val="single" w:color="auto" w:sz="4" w:space="0"/>
              <w:right w:val="single" w:color="auto" w:sz="4" w:space="0"/>
            </w:tcBorders>
            <w:vAlign w:val="center"/>
          </w:tcPr>
          <w:p w14:paraId="47AA5FD7">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6E2B8FE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数据存储</w:t>
            </w:r>
          </w:p>
        </w:tc>
        <w:tc>
          <w:tcPr>
            <w:tcW w:w="5510" w:type="dxa"/>
            <w:tcBorders>
              <w:top w:val="nil"/>
              <w:left w:val="nil"/>
              <w:bottom w:val="single" w:color="auto" w:sz="4" w:space="0"/>
              <w:right w:val="single" w:color="auto" w:sz="4" w:space="0"/>
            </w:tcBorders>
            <w:shd w:val="clear" w:color="auto" w:fill="auto"/>
            <w:vAlign w:val="center"/>
          </w:tcPr>
          <w:p w14:paraId="183D424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搭建数据分布式存储架构，满足大并发、多应用、数据集群容灾需求。</w:t>
            </w:r>
          </w:p>
        </w:tc>
      </w:tr>
      <w:tr w14:paraId="1CDB5D97">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7E4169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1108" w:type="dxa"/>
            <w:vMerge w:val="continue"/>
            <w:tcBorders>
              <w:top w:val="nil"/>
              <w:left w:val="single" w:color="auto" w:sz="4" w:space="0"/>
              <w:bottom w:val="single" w:color="auto" w:sz="4" w:space="0"/>
              <w:right w:val="single" w:color="auto" w:sz="4" w:space="0"/>
            </w:tcBorders>
            <w:vAlign w:val="center"/>
          </w:tcPr>
          <w:p w14:paraId="14445271">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1C1B69F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数据开发</w:t>
            </w:r>
          </w:p>
        </w:tc>
        <w:tc>
          <w:tcPr>
            <w:tcW w:w="5510" w:type="dxa"/>
            <w:tcBorders>
              <w:top w:val="nil"/>
              <w:left w:val="nil"/>
              <w:bottom w:val="single" w:color="auto" w:sz="4" w:space="0"/>
              <w:right w:val="single" w:color="auto" w:sz="4" w:space="0"/>
            </w:tcBorders>
            <w:shd w:val="clear" w:color="auto" w:fill="auto"/>
            <w:vAlign w:val="center"/>
          </w:tcPr>
          <w:p w14:paraId="62BD8D1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建立数据开发体系及应用，需具备跨环境、跨协议的服务互通，协议适配能力强，建设包含增量配置、增量配置、增量配置监控、异常日志、自定义补数等数据开发管理能力建设。</w:t>
            </w:r>
          </w:p>
        </w:tc>
      </w:tr>
      <w:tr w14:paraId="0918C62C">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6A22B5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1108" w:type="dxa"/>
            <w:vMerge w:val="continue"/>
            <w:tcBorders>
              <w:top w:val="nil"/>
              <w:left w:val="single" w:color="auto" w:sz="4" w:space="0"/>
              <w:bottom w:val="single" w:color="auto" w:sz="4" w:space="0"/>
              <w:right w:val="single" w:color="auto" w:sz="4" w:space="0"/>
            </w:tcBorders>
            <w:vAlign w:val="center"/>
          </w:tcPr>
          <w:p w14:paraId="36659F5E">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739FAF2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应用运维管理平台</w:t>
            </w:r>
          </w:p>
        </w:tc>
        <w:tc>
          <w:tcPr>
            <w:tcW w:w="5510" w:type="dxa"/>
            <w:tcBorders>
              <w:top w:val="nil"/>
              <w:left w:val="nil"/>
              <w:bottom w:val="single" w:color="auto" w:sz="4" w:space="0"/>
              <w:right w:val="single" w:color="auto" w:sz="4" w:space="0"/>
            </w:tcBorders>
            <w:shd w:val="clear" w:color="auto" w:fill="auto"/>
            <w:vAlign w:val="center"/>
          </w:tcPr>
          <w:p w14:paraId="500FCC2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建立整个平台系统管理体系及应用，包括基座管理、运维管理、应用管理、版本管理、数据库管理、微服务组件、集群容灾、监控管理、日志管理、流量地图等。</w:t>
            </w:r>
          </w:p>
        </w:tc>
      </w:tr>
      <w:tr w14:paraId="760CBEFC">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1677481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1108" w:type="dxa"/>
            <w:vMerge w:val="continue"/>
            <w:tcBorders>
              <w:top w:val="nil"/>
              <w:left w:val="single" w:color="auto" w:sz="4" w:space="0"/>
              <w:bottom w:val="single" w:color="auto" w:sz="4" w:space="0"/>
              <w:right w:val="single" w:color="auto" w:sz="4" w:space="0"/>
            </w:tcBorders>
            <w:vAlign w:val="center"/>
          </w:tcPr>
          <w:p w14:paraId="7914BC51">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2B89713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国家相关平台/系统对接接口预留</w:t>
            </w:r>
          </w:p>
        </w:tc>
        <w:tc>
          <w:tcPr>
            <w:tcW w:w="5510" w:type="dxa"/>
            <w:tcBorders>
              <w:top w:val="nil"/>
              <w:left w:val="nil"/>
              <w:bottom w:val="single" w:color="auto" w:sz="4" w:space="0"/>
              <w:right w:val="single" w:color="auto" w:sz="4" w:space="0"/>
            </w:tcBorders>
            <w:shd w:val="clear" w:color="auto" w:fill="auto"/>
            <w:vAlign w:val="center"/>
          </w:tcPr>
          <w:p w14:paraId="52C8A272">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国家传染病报卡系统、国家单病种管理平台、HQMS上报平台、国家公立医院三级绩效考核系统的接口预留，便于未来完善和对接。</w:t>
            </w:r>
          </w:p>
        </w:tc>
      </w:tr>
      <w:tr w14:paraId="1ABE8434">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6207C60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1108" w:type="dxa"/>
            <w:vMerge w:val="continue"/>
            <w:tcBorders>
              <w:top w:val="nil"/>
              <w:left w:val="single" w:color="auto" w:sz="4" w:space="0"/>
              <w:bottom w:val="single" w:color="auto" w:sz="4" w:space="0"/>
              <w:right w:val="single" w:color="auto" w:sz="4" w:space="0"/>
            </w:tcBorders>
            <w:vAlign w:val="center"/>
          </w:tcPr>
          <w:p w14:paraId="5F43E2F6">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4A66E5F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省市相关平台/系统对接接口预留</w:t>
            </w:r>
          </w:p>
        </w:tc>
        <w:tc>
          <w:tcPr>
            <w:tcW w:w="5510" w:type="dxa"/>
            <w:tcBorders>
              <w:top w:val="nil"/>
              <w:left w:val="nil"/>
              <w:bottom w:val="single" w:color="auto" w:sz="4" w:space="0"/>
              <w:right w:val="single" w:color="auto" w:sz="4" w:space="0"/>
            </w:tcBorders>
            <w:shd w:val="clear" w:color="auto" w:fill="auto"/>
            <w:vAlign w:val="center"/>
          </w:tcPr>
          <w:p w14:paraId="6890EC1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对接省全民健康信息平台、市全民健康信息平台、医保平台、慢病管理平台、疾控中心系统、血液中心系统、120院前急救系统；对接各市级质控平台。</w:t>
            </w:r>
          </w:p>
        </w:tc>
      </w:tr>
      <w:tr w14:paraId="7E64CD7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19E281C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1108" w:type="dxa"/>
            <w:vMerge w:val="continue"/>
            <w:tcBorders>
              <w:top w:val="nil"/>
              <w:left w:val="single" w:color="auto" w:sz="4" w:space="0"/>
              <w:bottom w:val="single" w:color="auto" w:sz="4" w:space="0"/>
              <w:right w:val="single" w:color="auto" w:sz="4" w:space="0"/>
            </w:tcBorders>
            <w:vAlign w:val="center"/>
          </w:tcPr>
          <w:p w14:paraId="219A772E">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3DDAF42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现有系统平台对接</w:t>
            </w:r>
          </w:p>
        </w:tc>
        <w:tc>
          <w:tcPr>
            <w:tcW w:w="5510" w:type="dxa"/>
            <w:tcBorders>
              <w:top w:val="nil"/>
              <w:left w:val="nil"/>
              <w:bottom w:val="single" w:color="auto" w:sz="4" w:space="0"/>
              <w:right w:val="single" w:color="auto" w:sz="4" w:space="0"/>
            </w:tcBorders>
            <w:shd w:val="clear" w:color="auto" w:fill="auto"/>
            <w:vAlign w:val="center"/>
          </w:tcPr>
          <w:p w14:paraId="13D5713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对接柳州市人口健康信息平台、柳州市医学影像区域服务平台、柳州市公立医院绩效考核平台；</w:t>
            </w:r>
          </w:p>
        </w:tc>
      </w:tr>
      <w:tr w14:paraId="2D46F08D">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7C2AB4C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w:t>
            </w:r>
          </w:p>
        </w:tc>
        <w:tc>
          <w:tcPr>
            <w:tcW w:w="1108" w:type="dxa"/>
            <w:vMerge w:val="continue"/>
            <w:tcBorders>
              <w:top w:val="nil"/>
              <w:left w:val="single" w:color="auto" w:sz="4" w:space="0"/>
              <w:bottom w:val="single" w:color="auto" w:sz="4" w:space="0"/>
              <w:right w:val="single" w:color="auto" w:sz="4" w:space="0"/>
            </w:tcBorders>
            <w:vAlign w:val="center"/>
          </w:tcPr>
          <w:p w14:paraId="0D65333F">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7E6BB75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全市医疗机构系统对接</w:t>
            </w:r>
          </w:p>
        </w:tc>
        <w:tc>
          <w:tcPr>
            <w:tcW w:w="5510" w:type="dxa"/>
            <w:tcBorders>
              <w:top w:val="nil"/>
              <w:left w:val="nil"/>
              <w:bottom w:val="single" w:color="auto" w:sz="4" w:space="0"/>
              <w:right w:val="single" w:color="auto" w:sz="4" w:space="0"/>
            </w:tcBorders>
            <w:shd w:val="clear" w:color="auto" w:fill="auto"/>
            <w:vAlign w:val="center"/>
          </w:tcPr>
          <w:p w14:paraId="0565CBC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保留原有本市级平台的数据接口，尽量减少下属机构二次改接口的建设费用；对于新数据字段及新数据标准，则对全市医疗机构开放相关接口对接标准进行对接。</w:t>
            </w:r>
          </w:p>
        </w:tc>
      </w:tr>
      <w:tr w14:paraId="00BF888C">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15871C9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w:t>
            </w:r>
          </w:p>
        </w:tc>
        <w:tc>
          <w:tcPr>
            <w:tcW w:w="1108" w:type="dxa"/>
            <w:vMerge w:val="continue"/>
            <w:tcBorders>
              <w:top w:val="nil"/>
              <w:left w:val="single" w:color="auto" w:sz="4" w:space="0"/>
              <w:bottom w:val="single" w:color="auto" w:sz="4" w:space="0"/>
              <w:right w:val="single" w:color="auto" w:sz="4" w:space="0"/>
            </w:tcBorders>
            <w:vAlign w:val="center"/>
          </w:tcPr>
          <w:p w14:paraId="7B610F71">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559A578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现有数据的迁移服务</w:t>
            </w:r>
          </w:p>
        </w:tc>
        <w:tc>
          <w:tcPr>
            <w:tcW w:w="5510" w:type="dxa"/>
            <w:tcBorders>
              <w:top w:val="nil"/>
              <w:left w:val="nil"/>
              <w:bottom w:val="single" w:color="auto" w:sz="4" w:space="0"/>
              <w:right w:val="single" w:color="auto" w:sz="4" w:space="0"/>
            </w:tcBorders>
            <w:shd w:val="clear" w:color="auto" w:fill="auto"/>
            <w:vAlign w:val="center"/>
          </w:tcPr>
          <w:p w14:paraId="1D1D1BC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通过数据迁移+数据治理的方式，将现有数据梳理到本次建设的体系及系统中，充分保护现有数据资产，让数据更具有可用性。</w:t>
            </w:r>
          </w:p>
        </w:tc>
      </w:tr>
      <w:tr w14:paraId="6B59F93C">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EE621E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10</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6DAE5EF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“三大”体系建设</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557F530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经营要素体系建设</w:t>
            </w:r>
          </w:p>
        </w:tc>
        <w:tc>
          <w:tcPr>
            <w:tcW w:w="2268" w:type="dxa"/>
            <w:gridSpan w:val="2"/>
            <w:tcBorders>
              <w:top w:val="single" w:color="auto" w:sz="4" w:space="0"/>
              <w:left w:val="nil"/>
              <w:bottom w:val="single" w:color="auto" w:sz="4" w:space="0"/>
              <w:right w:val="nil"/>
            </w:tcBorders>
            <w:shd w:val="clear" w:color="auto" w:fill="auto"/>
            <w:vAlign w:val="center"/>
          </w:tcPr>
          <w:p w14:paraId="10A0E6B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居民中心应用</w:t>
            </w:r>
          </w:p>
        </w:tc>
        <w:tc>
          <w:tcPr>
            <w:tcW w:w="5510" w:type="dxa"/>
            <w:tcBorders>
              <w:top w:val="nil"/>
              <w:left w:val="single" w:color="auto" w:sz="4" w:space="0"/>
              <w:bottom w:val="single" w:color="auto" w:sz="4" w:space="0"/>
              <w:right w:val="single" w:color="auto" w:sz="4" w:space="0"/>
            </w:tcBorders>
            <w:shd w:val="clear" w:color="auto" w:fill="auto"/>
            <w:vAlign w:val="center"/>
          </w:tcPr>
          <w:p w14:paraId="07BFFD02">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居民的建档、档案管理、档案迁移、数据查询等居民健康档案管理能力建设。建立居民的个人基本资料、健康史，对居民的个人基本信息、家庭情况、健康状况、行为习惯、既往病史、家族病史、主要健康问题等进行全面的记录。</w:t>
            </w:r>
          </w:p>
        </w:tc>
      </w:tr>
      <w:tr w14:paraId="33BDFF95">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75BB65E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11</w:t>
            </w:r>
          </w:p>
        </w:tc>
        <w:tc>
          <w:tcPr>
            <w:tcW w:w="1108" w:type="dxa"/>
            <w:vMerge w:val="continue"/>
            <w:tcBorders>
              <w:top w:val="nil"/>
              <w:left w:val="single" w:color="auto" w:sz="4" w:space="0"/>
              <w:bottom w:val="single" w:color="auto" w:sz="4" w:space="0"/>
              <w:right w:val="single" w:color="auto" w:sz="4" w:space="0"/>
            </w:tcBorders>
            <w:vAlign w:val="center"/>
          </w:tcPr>
          <w:p w14:paraId="31408F4E">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4C67516">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1C8686F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机构中心应用</w:t>
            </w:r>
          </w:p>
        </w:tc>
        <w:tc>
          <w:tcPr>
            <w:tcW w:w="5510" w:type="dxa"/>
            <w:tcBorders>
              <w:top w:val="nil"/>
              <w:left w:val="single" w:color="auto" w:sz="4" w:space="0"/>
              <w:bottom w:val="single" w:color="auto" w:sz="4" w:space="0"/>
              <w:right w:val="single" w:color="auto" w:sz="4" w:space="0"/>
            </w:tcBorders>
            <w:shd w:val="clear" w:color="auto" w:fill="auto"/>
            <w:vAlign w:val="center"/>
          </w:tcPr>
          <w:p w14:paraId="6FF5620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建设包含区域内各级医疗机构的基本信息档案，以综合管理目录形式管理所有机构的唯一标识，保证机构在区域范围内的唯一性，解决居民所获取的医疗卫生服务场所唯一性识别问题。</w:t>
            </w:r>
          </w:p>
        </w:tc>
      </w:tr>
      <w:tr w14:paraId="5450E861">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1B02BF9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12</w:t>
            </w:r>
          </w:p>
        </w:tc>
        <w:tc>
          <w:tcPr>
            <w:tcW w:w="1108" w:type="dxa"/>
            <w:vMerge w:val="continue"/>
            <w:tcBorders>
              <w:top w:val="nil"/>
              <w:left w:val="single" w:color="auto" w:sz="4" w:space="0"/>
              <w:bottom w:val="single" w:color="auto" w:sz="4" w:space="0"/>
              <w:right w:val="single" w:color="auto" w:sz="4" w:space="0"/>
            </w:tcBorders>
            <w:vAlign w:val="center"/>
          </w:tcPr>
          <w:p w14:paraId="537CA9C5">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7089C0F5">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6FBC616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人员管理应用</w:t>
            </w:r>
          </w:p>
        </w:tc>
        <w:tc>
          <w:tcPr>
            <w:tcW w:w="5510" w:type="dxa"/>
            <w:tcBorders>
              <w:top w:val="nil"/>
              <w:left w:val="single" w:color="auto" w:sz="4" w:space="0"/>
              <w:bottom w:val="single" w:color="auto" w:sz="4" w:space="0"/>
              <w:right w:val="single" w:color="auto" w:sz="4" w:space="0"/>
            </w:tcBorders>
            <w:shd w:val="clear" w:color="auto" w:fill="auto"/>
            <w:vAlign w:val="center"/>
          </w:tcPr>
          <w:p w14:paraId="28F1839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实现对人员基本信息的维护和管理，包括调配、入职、晋升、奖惩、离职、退休等，需具有可视化流程处理能力，提高效率。</w:t>
            </w:r>
          </w:p>
        </w:tc>
      </w:tr>
      <w:tr w14:paraId="5E0EFDE4">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EEFAC8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13</w:t>
            </w:r>
          </w:p>
        </w:tc>
        <w:tc>
          <w:tcPr>
            <w:tcW w:w="1108" w:type="dxa"/>
            <w:vMerge w:val="continue"/>
            <w:tcBorders>
              <w:top w:val="nil"/>
              <w:left w:val="single" w:color="auto" w:sz="4" w:space="0"/>
              <w:bottom w:val="single" w:color="auto" w:sz="4" w:space="0"/>
              <w:right w:val="single" w:color="auto" w:sz="4" w:space="0"/>
            </w:tcBorders>
            <w:vAlign w:val="center"/>
          </w:tcPr>
          <w:p w14:paraId="0BB98D7C">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8757F7F">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7EA926D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服务项目中心应用</w:t>
            </w:r>
          </w:p>
        </w:tc>
        <w:tc>
          <w:tcPr>
            <w:tcW w:w="5510" w:type="dxa"/>
            <w:tcBorders>
              <w:top w:val="nil"/>
              <w:left w:val="single" w:color="auto" w:sz="4" w:space="0"/>
              <w:bottom w:val="single" w:color="auto" w:sz="4" w:space="0"/>
              <w:right w:val="single" w:color="auto" w:sz="4" w:space="0"/>
            </w:tcBorders>
            <w:shd w:val="clear" w:color="auto" w:fill="auto"/>
            <w:vAlign w:val="center"/>
          </w:tcPr>
          <w:p w14:paraId="3A44020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实现汇聚、整合区域内所有服务项目资源，包括来源检验检查设备、检验检查项目、检验检查价格、检验注意事项、辅助检查等信息，实现服务项目资源的信息展示、查询等服务。</w:t>
            </w:r>
          </w:p>
        </w:tc>
      </w:tr>
      <w:tr w14:paraId="62755D74">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002EFFE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14</w:t>
            </w:r>
          </w:p>
        </w:tc>
        <w:tc>
          <w:tcPr>
            <w:tcW w:w="1108" w:type="dxa"/>
            <w:vMerge w:val="continue"/>
            <w:tcBorders>
              <w:top w:val="nil"/>
              <w:left w:val="single" w:color="auto" w:sz="4" w:space="0"/>
              <w:bottom w:val="single" w:color="auto" w:sz="4" w:space="0"/>
              <w:right w:val="single" w:color="auto" w:sz="4" w:space="0"/>
            </w:tcBorders>
            <w:vAlign w:val="center"/>
          </w:tcPr>
          <w:p w14:paraId="261B0B5E">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768FEA91">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0A26A79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医疗资源中心应用</w:t>
            </w:r>
          </w:p>
        </w:tc>
        <w:tc>
          <w:tcPr>
            <w:tcW w:w="5510" w:type="dxa"/>
            <w:tcBorders>
              <w:top w:val="nil"/>
              <w:left w:val="single" w:color="auto" w:sz="4" w:space="0"/>
              <w:bottom w:val="single" w:color="auto" w:sz="4" w:space="0"/>
              <w:right w:val="single" w:color="auto" w:sz="4" w:space="0"/>
            </w:tcBorders>
            <w:shd w:val="clear" w:color="auto" w:fill="auto"/>
            <w:vAlign w:val="center"/>
          </w:tcPr>
          <w:p w14:paraId="07F87A3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需实现对区域内门诊号源资源实现集中式的管理与分配。</w:t>
            </w:r>
          </w:p>
        </w:tc>
      </w:tr>
      <w:tr w14:paraId="2D04E40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B8F244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15</w:t>
            </w:r>
          </w:p>
        </w:tc>
        <w:tc>
          <w:tcPr>
            <w:tcW w:w="1108" w:type="dxa"/>
            <w:vMerge w:val="continue"/>
            <w:tcBorders>
              <w:top w:val="nil"/>
              <w:left w:val="single" w:color="auto" w:sz="4" w:space="0"/>
              <w:bottom w:val="single" w:color="auto" w:sz="4" w:space="0"/>
              <w:right w:val="single" w:color="auto" w:sz="4" w:space="0"/>
            </w:tcBorders>
            <w:vAlign w:val="center"/>
          </w:tcPr>
          <w:p w14:paraId="4D706CCC">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D0AAB3E">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4D58614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药品管理应用</w:t>
            </w:r>
          </w:p>
        </w:tc>
        <w:tc>
          <w:tcPr>
            <w:tcW w:w="5510" w:type="dxa"/>
            <w:tcBorders>
              <w:top w:val="nil"/>
              <w:left w:val="single" w:color="auto" w:sz="4" w:space="0"/>
              <w:bottom w:val="single" w:color="auto" w:sz="4" w:space="0"/>
              <w:right w:val="single" w:color="auto" w:sz="4" w:space="0"/>
            </w:tcBorders>
            <w:shd w:val="clear" w:color="auto" w:fill="auto"/>
            <w:vAlign w:val="center"/>
          </w:tcPr>
          <w:p w14:paraId="5298050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以国家医保药品字典、采购平台及药监平台为主要依据统一建立区域一体化的满足医院业务使用的药品字典，包括西药字典、中成药字典、中草药字典三大类，药品字典包括字典内容的新增、修改、停用、下发引用、操作记录查询等功能；</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2、实现从卫生院到村医到患者等全流程环节的药品追溯。</w:t>
            </w:r>
          </w:p>
        </w:tc>
      </w:tr>
      <w:tr w14:paraId="36E88722">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FAC091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16</w:t>
            </w:r>
          </w:p>
        </w:tc>
        <w:tc>
          <w:tcPr>
            <w:tcW w:w="1108" w:type="dxa"/>
            <w:vMerge w:val="continue"/>
            <w:tcBorders>
              <w:top w:val="nil"/>
              <w:left w:val="single" w:color="auto" w:sz="4" w:space="0"/>
              <w:bottom w:val="single" w:color="auto" w:sz="4" w:space="0"/>
              <w:right w:val="single" w:color="auto" w:sz="4" w:space="0"/>
            </w:tcBorders>
            <w:vAlign w:val="center"/>
          </w:tcPr>
          <w:p w14:paraId="75E60541">
            <w:pPr>
              <w:widowControl/>
              <w:jc w:val="left"/>
              <w:rPr>
                <w:rFonts w:hint="eastAsia" w:ascii="宋体" w:hAnsi="宋体" w:eastAsia="宋体" w:cs="宋体"/>
                <w:kern w:val="0"/>
                <w:sz w:val="24"/>
                <w:szCs w:val="24"/>
                <w14:ligatures w14: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1464948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数据质控体系建设</w:t>
            </w:r>
          </w:p>
        </w:tc>
        <w:tc>
          <w:tcPr>
            <w:tcW w:w="2268" w:type="dxa"/>
            <w:gridSpan w:val="2"/>
            <w:tcBorders>
              <w:top w:val="single" w:color="auto" w:sz="4" w:space="0"/>
              <w:left w:val="nil"/>
              <w:bottom w:val="single" w:color="auto" w:sz="4" w:space="0"/>
              <w:right w:val="nil"/>
            </w:tcBorders>
            <w:shd w:val="clear" w:color="auto" w:fill="auto"/>
            <w:vAlign w:val="center"/>
          </w:tcPr>
          <w:p w14:paraId="71A22FD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标准数据字典建设</w:t>
            </w:r>
          </w:p>
        </w:tc>
        <w:tc>
          <w:tcPr>
            <w:tcW w:w="5510" w:type="dxa"/>
            <w:tcBorders>
              <w:top w:val="nil"/>
              <w:left w:val="single" w:color="auto" w:sz="4" w:space="0"/>
              <w:bottom w:val="single" w:color="auto" w:sz="4" w:space="0"/>
              <w:right w:val="single" w:color="auto" w:sz="4" w:space="0"/>
            </w:tcBorders>
            <w:shd w:val="clear" w:color="auto" w:fill="auto"/>
            <w:vAlign w:val="center"/>
          </w:tcPr>
          <w:p w14:paraId="76124B8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需建立涵盖区域内所有户籍人口和流入人口的全员人口个人档案信息库、区域电子病历库、区域电子健康档案库；标准原子指标建设。</w:t>
            </w:r>
          </w:p>
        </w:tc>
      </w:tr>
      <w:tr w14:paraId="1CEC85E0">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1194FE6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17</w:t>
            </w:r>
          </w:p>
        </w:tc>
        <w:tc>
          <w:tcPr>
            <w:tcW w:w="1108" w:type="dxa"/>
            <w:vMerge w:val="continue"/>
            <w:tcBorders>
              <w:top w:val="nil"/>
              <w:left w:val="single" w:color="auto" w:sz="4" w:space="0"/>
              <w:bottom w:val="single" w:color="auto" w:sz="4" w:space="0"/>
              <w:right w:val="single" w:color="auto" w:sz="4" w:space="0"/>
            </w:tcBorders>
            <w:vAlign w:val="center"/>
          </w:tcPr>
          <w:p w14:paraId="1BF01068">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3B22398">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440C78C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字典管理应用</w:t>
            </w:r>
          </w:p>
        </w:tc>
        <w:tc>
          <w:tcPr>
            <w:tcW w:w="5510" w:type="dxa"/>
            <w:tcBorders>
              <w:top w:val="nil"/>
              <w:left w:val="single" w:color="auto" w:sz="4" w:space="0"/>
              <w:bottom w:val="single" w:color="auto" w:sz="4" w:space="0"/>
              <w:right w:val="single" w:color="auto" w:sz="4" w:space="0"/>
            </w:tcBorders>
            <w:shd w:val="clear" w:color="auto" w:fill="auto"/>
            <w:vAlign w:val="center"/>
          </w:tcPr>
          <w:p w14:paraId="2D83309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需建立区域的材料、手术、物价、疾病、过敏原、通用值域等标准字典，并提供管控功能。</w:t>
            </w:r>
          </w:p>
        </w:tc>
      </w:tr>
      <w:tr w14:paraId="28E6138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8D8948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18</w:t>
            </w:r>
          </w:p>
        </w:tc>
        <w:tc>
          <w:tcPr>
            <w:tcW w:w="1108" w:type="dxa"/>
            <w:vMerge w:val="continue"/>
            <w:tcBorders>
              <w:top w:val="nil"/>
              <w:left w:val="single" w:color="auto" w:sz="4" w:space="0"/>
              <w:bottom w:val="single" w:color="auto" w:sz="4" w:space="0"/>
              <w:right w:val="single" w:color="auto" w:sz="4" w:space="0"/>
            </w:tcBorders>
            <w:vAlign w:val="center"/>
          </w:tcPr>
          <w:p w14:paraId="67C5E031">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2D36B502">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26CAD53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数据资产管理</w:t>
            </w:r>
          </w:p>
        </w:tc>
        <w:tc>
          <w:tcPr>
            <w:tcW w:w="5510" w:type="dxa"/>
            <w:tcBorders>
              <w:top w:val="nil"/>
              <w:left w:val="single" w:color="auto" w:sz="4" w:space="0"/>
              <w:bottom w:val="single" w:color="auto" w:sz="4" w:space="0"/>
              <w:right w:val="single" w:color="auto" w:sz="4" w:space="0"/>
            </w:tcBorders>
            <w:shd w:val="clear" w:color="auto" w:fill="auto"/>
            <w:vAlign w:val="center"/>
          </w:tcPr>
          <w:p w14:paraId="4E62370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需建立数据资产管理体系及应用，包括主数据管理系统、数据加工平台、资产模型管理工具、指标管理工具、标签管理工具、报表管理工具、上报工具等。</w:t>
            </w:r>
          </w:p>
        </w:tc>
      </w:tr>
      <w:tr w14:paraId="4689D226">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1D8747C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19</w:t>
            </w:r>
          </w:p>
        </w:tc>
        <w:tc>
          <w:tcPr>
            <w:tcW w:w="1108" w:type="dxa"/>
            <w:vMerge w:val="continue"/>
            <w:tcBorders>
              <w:top w:val="nil"/>
              <w:left w:val="single" w:color="auto" w:sz="4" w:space="0"/>
              <w:bottom w:val="single" w:color="auto" w:sz="4" w:space="0"/>
              <w:right w:val="single" w:color="auto" w:sz="4" w:space="0"/>
            </w:tcBorders>
            <w:vAlign w:val="center"/>
          </w:tcPr>
          <w:p w14:paraId="69D895AC">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34F2CA2A">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61428F9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数据校验及质控管理</w:t>
            </w:r>
          </w:p>
        </w:tc>
        <w:tc>
          <w:tcPr>
            <w:tcW w:w="5510" w:type="dxa"/>
            <w:tcBorders>
              <w:top w:val="nil"/>
              <w:left w:val="single" w:color="auto" w:sz="4" w:space="0"/>
              <w:bottom w:val="single" w:color="auto" w:sz="4" w:space="0"/>
              <w:right w:val="single" w:color="auto" w:sz="4" w:space="0"/>
            </w:tcBorders>
            <w:shd w:val="clear" w:color="auto" w:fill="auto"/>
            <w:vAlign w:val="center"/>
          </w:tcPr>
          <w:p w14:paraId="518A6D24">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需支持数据合理性和一致性校验、数据质量报告、数据链路监测应用。</w:t>
            </w:r>
          </w:p>
        </w:tc>
      </w:tr>
      <w:tr w14:paraId="7C490E8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04FCE0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w:t>
            </w:r>
          </w:p>
        </w:tc>
        <w:tc>
          <w:tcPr>
            <w:tcW w:w="1108" w:type="dxa"/>
            <w:vMerge w:val="continue"/>
            <w:tcBorders>
              <w:top w:val="nil"/>
              <w:left w:val="single" w:color="auto" w:sz="4" w:space="0"/>
              <w:bottom w:val="single" w:color="auto" w:sz="4" w:space="0"/>
              <w:right w:val="single" w:color="auto" w:sz="4" w:space="0"/>
            </w:tcBorders>
            <w:vAlign w:val="center"/>
          </w:tcPr>
          <w:p w14:paraId="009EB9CF">
            <w:pPr>
              <w:widowControl/>
              <w:jc w:val="left"/>
              <w:rPr>
                <w:rFonts w:hint="eastAsia" w:ascii="宋体" w:hAnsi="宋体" w:eastAsia="宋体" w:cs="宋体"/>
                <w:kern w:val="0"/>
                <w:sz w:val="24"/>
                <w:szCs w:val="24"/>
                <w14:ligatures w14: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644AEB9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区域协同体系建设</w:t>
            </w:r>
          </w:p>
        </w:tc>
        <w:tc>
          <w:tcPr>
            <w:tcW w:w="2268" w:type="dxa"/>
            <w:gridSpan w:val="2"/>
            <w:tcBorders>
              <w:top w:val="single" w:color="auto" w:sz="4" w:space="0"/>
              <w:left w:val="nil"/>
              <w:bottom w:val="single" w:color="auto" w:sz="4" w:space="0"/>
              <w:right w:val="nil"/>
            </w:tcBorders>
            <w:shd w:val="clear" w:color="auto" w:fill="auto"/>
            <w:vAlign w:val="center"/>
          </w:tcPr>
          <w:p w14:paraId="293C5B2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接入配置管理</w:t>
            </w:r>
          </w:p>
        </w:tc>
        <w:tc>
          <w:tcPr>
            <w:tcW w:w="5510" w:type="dxa"/>
            <w:tcBorders>
              <w:top w:val="nil"/>
              <w:left w:val="single" w:color="auto" w:sz="4" w:space="0"/>
              <w:bottom w:val="single" w:color="auto" w:sz="4" w:space="0"/>
              <w:right w:val="single" w:color="auto" w:sz="4" w:space="0"/>
            </w:tcBorders>
            <w:shd w:val="clear" w:color="auto" w:fill="auto"/>
            <w:vAlign w:val="center"/>
          </w:tcPr>
          <w:p w14:paraId="0B81593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需实现对接本系统相关厂商产品的注册、管理、应用管理等，提供平台对外链接的信息管理能力。</w:t>
            </w:r>
          </w:p>
        </w:tc>
      </w:tr>
      <w:tr w14:paraId="1156161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19BEAEE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21</w:t>
            </w:r>
          </w:p>
        </w:tc>
        <w:tc>
          <w:tcPr>
            <w:tcW w:w="1108" w:type="dxa"/>
            <w:vMerge w:val="continue"/>
            <w:tcBorders>
              <w:top w:val="nil"/>
              <w:left w:val="single" w:color="auto" w:sz="4" w:space="0"/>
              <w:bottom w:val="single" w:color="auto" w:sz="4" w:space="0"/>
              <w:right w:val="single" w:color="auto" w:sz="4" w:space="0"/>
            </w:tcBorders>
            <w:vAlign w:val="center"/>
          </w:tcPr>
          <w:p w14:paraId="4347A7CF">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2EFD8146">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4E55226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集成服务引擎</w:t>
            </w:r>
          </w:p>
        </w:tc>
        <w:tc>
          <w:tcPr>
            <w:tcW w:w="5510" w:type="dxa"/>
            <w:tcBorders>
              <w:top w:val="nil"/>
              <w:left w:val="nil"/>
              <w:bottom w:val="single" w:color="auto" w:sz="4" w:space="0"/>
              <w:right w:val="nil"/>
            </w:tcBorders>
            <w:shd w:val="clear" w:color="auto" w:fill="auto"/>
            <w:vAlign w:val="center"/>
          </w:tcPr>
          <w:p w14:paraId="3316EB8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采用SOA架构，建立互联互通集成标准体系，建设包括HL7消息引擎、协议兼容及转换、数据动态路由管理、可视化配置管理等内容</w:t>
            </w:r>
          </w:p>
        </w:tc>
      </w:tr>
      <w:tr w14:paraId="765A37EF">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E9998B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22</w:t>
            </w:r>
          </w:p>
        </w:tc>
        <w:tc>
          <w:tcPr>
            <w:tcW w:w="1108" w:type="dxa"/>
            <w:vMerge w:val="continue"/>
            <w:tcBorders>
              <w:top w:val="nil"/>
              <w:left w:val="single" w:color="auto" w:sz="4" w:space="0"/>
              <w:bottom w:val="single" w:color="auto" w:sz="4" w:space="0"/>
              <w:right w:val="single" w:color="auto" w:sz="4" w:space="0"/>
            </w:tcBorders>
            <w:vAlign w:val="center"/>
          </w:tcPr>
          <w:p w14:paraId="55838435">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3173D127">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432B8E3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交互服务管理</w:t>
            </w:r>
          </w:p>
        </w:tc>
        <w:tc>
          <w:tcPr>
            <w:tcW w:w="5510" w:type="dxa"/>
            <w:tcBorders>
              <w:top w:val="nil"/>
              <w:left w:val="single" w:color="auto" w:sz="4" w:space="0"/>
              <w:bottom w:val="single" w:color="auto" w:sz="4" w:space="0"/>
              <w:right w:val="single" w:color="auto" w:sz="4" w:space="0"/>
            </w:tcBorders>
            <w:shd w:val="clear" w:color="auto" w:fill="auto"/>
            <w:vAlign w:val="center"/>
          </w:tcPr>
          <w:p w14:paraId="78FBFE5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需建设内外系统交互服务的统一管理体系及应用，包括服务监控管理、服务日志管理、服务发布订阅、API发布、事件发布、服务市场等。</w:t>
            </w:r>
          </w:p>
        </w:tc>
      </w:tr>
      <w:tr w14:paraId="015FCC7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7E20B94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23</w:t>
            </w:r>
          </w:p>
        </w:tc>
        <w:tc>
          <w:tcPr>
            <w:tcW w:w="1108" w:type="dxa"/>
            <w:vMerge w:val="continue"/>
            <w:tcBorders>
              <w:top w:val="nil"/>
              <w:left w:val="single" w:color="auto" w:sz="4" w:space="0"/>
              <w:bottom w:val="single" w:color="auto" w:sz="4" w:space="0"/>
              <w:right w:val="single" w:color="auto" w:sz="4" w:space="0"/>
            </w:tcBorders>
            <w:vAlign w:val="center"/>
          </w:tcPr>
          <w:p w14:paraId="48715A9F">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3FAE60A6">
            <w:pPr>
              <w:widowControl/>
              <w:jc w:val="left"/>
              <w:rPr>
                <w:rFonts w:hint="eastAsia" w:ascii="宋体" w:hAnsi="宋体" w:eastAsia="宋体" w:cs="宋体"/>
                <w:kern w:val="0"/>
                <w:sz w:val="24"/>
                <w:szCs w:val="24"/>
                <w14:ligatures w14:val="none"/>
              </w:rPr>
            </w:pPr>
          </w:p>
        </w:tc>
        <w:tc>
          <w:tcPr>
            <w:tcW w:w="2268" w:type="dxa"/>
            <w:gridSpan w:val="2"/>
            <w:tcBorders>
              <w:top w:val="single" w:color="auto" w:sz="4" w:space="0"/>
              <w:left w:val="nil"/>
              <w:bottom w:val="single" w:color="auto" w:sz="4" w:space="0"/>
              <w:right w:val="nil"/>
            </w:tcBorders>
            <w:shd w:val="clear" w:color="auto" w:fill="auto"/>
            <w:vAlign w:val="center"/>
          </w:tcPr>
          <w:p w14:paraId="1FBEA6C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审核管理中心</w:t>
            </w:r>
          </w:p>
        </w:tc>
        <w:tc>
          <w:tcPr>
            <w:tcW w:w="5510" w:type="dxa"/>
            <w:tcBorders>
              <w:top w:val="nil"/>
              <w:left w:val="single" w:color="auto" w:sz="4" w:space="0"/>
              <w:bottom w:val="single" w:color="auto" w:sz="4" w:space="0"/>
              <w:right w:val="single" w:color="auto" w:sz="4" w:space="0"/>
            </w:tcBorders>
            <w:shd w:val="clear" w:color="auto" w:fill="auto"/>
            <w:vAlign w:val="center"/>
          </w:tcPr>
          <w:p w14:paraId="7012194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需建立区域协同互联的相关审核管理体系及应用，包括厂商注册审核、服务发布审核、API发布审核、服务申请审核、API申请审核等。</w:t>
            </w:r>
          </w:p>
        </w:tc>
      </w:tr>
      <w:tr w14:paraId="6A70C4D9">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000000" w:fill="D9E1F2"/>
            <w:vAlign w:val="center"/>
          </w:tcPr>
          <w:p w14:paraId="533318BD">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w:t>
            </w:r>
          </w:p>
        </w:tc>
        <w:tc>
          <w:tcPr>
            <w:tcW w:w="10162" w:type="dxa"/>
            <w:gridSpan w:val="5"/>
            <w:tcBorders>
              <w:top w:val="nil"/>
              <w:left w:val="nil"/>
              <w:bottom w:val="single" w:color="auto" w:sz="4" w:space="0"/>
              <w:right w:val="single" w:color="auto" w:sz="4" w:space="0"/>
            </w:tcBorders>
            <w:shd w:val="clear" w:color="000000" w:fill="D9E1F2"/>
            <w:noWrap/>
            <w:vAlign w:val="center"/>
          </w:tcPr>
          <w:p w14:paraId="6792165C">
            <w:pPr>
              <w:widowControl/>
              <w:jc w:val="left"/>
              <w:rPr>
                <w:rFonts w:hint="eastAsia"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基卫公卫一体化建设</w:t>
            </w:r>
          </w:p>
        </w:tc>
      </w:tr>
      <w:tr w14:paraId="6E0B1D9F">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033CBB9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4BF51B8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基卫应用建设</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152E8A3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临床服务</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35799EA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门急诊服务</w:t>
            </w:r>
          </w:p>
        </w:tc>
        <w:tc>
          <w:tcPr>
            <w:tcW w:w="1134" w:type="dxa"/>
            <w:tcBorders>
              <w:top w:val="nil"/>
              <w:left w:val="nil"/>
              <w:bottom w:val="single" w:color="auto" w:sz="4" w:space="0"/>
              <w:right w:val="single" w:color="auto" w:sz="4" w:space="0"/>
            </w:tcBorders>
            <w:shd w:val="clear" w:color="auto" w:fill="auto"/>
            <w:vAlign w:val="center"/>
          </w:tcPr>
          <w:p w14:paraId="15C910E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门急诊护士站</w:t>
            </w:r>
          </w:p>
        </w:tc>
        <w:tc>
          <w:tcPr>
            <w:tcW w:w="5510" w:type="dxa"/>
            <w:tcBorders>
              <w:top w:val="nil"/>
              <w:left w:val="nil"/>
              <w:bottom w:val="single" w:color="auto" w:sz="4" w:space="0"/>
              <w:right w:val="single" w:color="auto" w:sz="4" w:space="0"/>
            </w:tcBorders>
            <w:shd w:val="clear" w:color="auto" w:fill="auto"/>
            <w:vAlign w:val="center"/>
          </w:tcPr>
          <w:p w14:paraId="5D99BD96">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需协助护士核对并处理医生下达的注射、治疗、换药、抽血、手术、留观等工作，对注射治疗等执行情况进行管理，并对门诊科室注射材料、药品等用品进行管理。</w:t>
            </w:r>
          </w:p>
        </w:tc>
      </w:tr>
      <w:tr w14:paraId="344E9538">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B7C5FD0">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2D747C90">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8DB7D85">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476B5605">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BCFDD9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门急诊医生站</w:t>
            </w:r>
          </w:p>
        </w:tc>
        <w:tc>
          <w:tcPr>
            <w:tcW w:w="5510" w:type="dxa"/>
            <w:tcBorders>
              <w:top w:val="nil"/>
              <w:left w:val="nil"/>
              <w:bottom w:val="single" w:color="auto" w:sz="4" w:space="0"/>
              <w:right w:val="single" w:color="auto" w:sz="4" w:space="0"/>
            </w:tcBorders>
            <w:shd w:val="clear" w:color="auto" w:fill="auto"/>
            <w:vAlign w:val="center"/>
          </w:tcPr>
          <w:p w14:paraId="70742F7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需协助门、急诊医生完成日常医疗工作。其主要任务是处理门诊记录、诊断、处方、检查、检验、治疗处置、手术和卫生材料等信息。</w:t>
            </w:r>
          </w:p>
        </w:tc>
      </w:tr>
      <w:tr w14:paraId="4BD6E857">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5BF51D8">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57B3B6C4">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24775B3D">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11F40B6E">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5A672D6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电子病历</w:t>
            </w:r>
          </w:p>
        </w:tc>
        <w:tc>
          <w:tcPr>
            <w:tcW w:w="5510" w:type="dxa"/>
            <w:tcBorders>
              <w:top w:val="nil"/>
              <w:left w:val="nil"/>
              <w:bottom w:val="single" w:color="auto" w:sz="4" w:space="0"/>
              <w:right w:val="single" w:color="auto" w:sz="4" w:space="0"/>
            </w:tcBorders>
            <w:shd w:val="clear" w:color="auto" w:fill="auto"/>
            <w:vAlign w:val="center"/>
          </w:tcPr>
          <w:p w14:paraId="4345122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需支持以电子化方式记录患者就诊的信息，其中既要有结构化信息，也要有非结构化的自由文本，还要有图形图象信息。涉及病人信息的采集、存储、传输、统计和利用。</w:t>
            </w:r>
          </w:p>
        </w:tc>
      </w:tr>
      <w:tr w14:paraId="62E31272">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0E9C40F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1108" w:type="dxa"/>
            <w:vMerge w:val="continue"/>
            <w:tcBorders>
              <w:top w:val="nil"/>
              <w:left w:val="single" w:color="auto" w:sz="4" w:space="0"/>
              <w:bottom w:val="single" w:color="auto" w:sz="4" w:space="0"/>
              <w:right w:val="single" w:color="auto" w:sz="4" w:space="0"/>
            </w:tcBorders>
            <w:vAlign w:val="center"/>
          </w:tcPr>
          <w:p w14:paraId="1B7480F9">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5F848A00">
            <w:pPr>
              <w:widowControl/>
              <w:jc w:val="left"/>
              <w:rPr>
                <w:rFonts w:hint="eastAsia" w:ascii="宋体" w:hAnsi="宋体" w:eastAsia="宋体" w:cs="宋体"/>
                <w:color w:val="000000"/>
                <w:kern w:val="0"/>
                <w:sz w:val="24"/>
                <w:szCs w:val="24"/>
                <w14:ligatures w14:val="none"/>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AAF0F0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住院服务</w:t>
            </w:r>
          </w:p>
        </w:tc>
        <w:tc>
          <w:tcPr>
            <w:tcW w:w="1134" w:type="dxa"/>
            <w:tcBorders>
              <w:top w:val="nil"/>
              <w:left w:val="nil"/>
              <w:bottom w:val="single" w:color="auto" w:sz="4" w:space="0"/>
              <w:right w:val="single" w:color="auto" w:sz="4" w:space="0"/>
            </w:tcBorders>
            <w:shd w:val="clear" w:color="auto" w:fill="auto"/>
            <w:vAlign w:val="center"/>
          </w:tcPr>
          <w:p w14:paraId="28E017A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住院护士站</w:t>
            </w:r>
          </w:p>
        </w:tc>
        <w:tc>
          <w:tcPr>
            <w:tcW w:w="5510" w:type="dxa"/>
            <w:tcBorders>
              <w:top w:val="nil"/>
              <w:left w:val="nil"/>
              <w:bottom w:val="single" w:color="auto" w:sz="4" w:space="0"/>
              <w:right w:val="single" w:color="auto" w:sz="4" w:space="0"/>
            </w:tcBorders>
            <w:shd w:val="clear" w:color="auto" w:fill="auto"/>
            <w:vAlign w:val="center"/>
          </w:tcPr>
          <w:p w14:paraId="37F8E7D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需协助护士核对并处理医生下达的长期和临时医嘱，对医嘱执行情况进行管理。同时协助护士完成护理及病区床位管理、护理病历书写，电子病案的质量控制管理、工作量查询等日常工作；护理医嘱下达与执行。</w:t>
            </w:r>
          </w:p>
        </w:tc>
      </w:tr>
      <w:tr w14:paraId="64307830">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C479C78">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224A8781">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203D2686">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64FBA12B">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462DB3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护理文书</w:t>
            </w:r>
          </w:p>
        </w:tc>
        <w:tc>
          <w:tcPr>
            <w:tcW w:w="5510" w:type="dxa"/>
            <w:tcBorders>
              <w:top w:val="nil"/>
              <w:left w:val="nil"/>
              <w:bottom w:val="single" w:color="auto" w:sz="4" w:space="0"/>
              <w:right w:val="single" w:color="auto" w:sz="4" w:space="0"/>
            </w:tcBorders>
            <w:shd w:val="clear" w:color="auto" w:fill="auto"/>
            <w:vAlign w:val="center"/>
          </w:tcPr>
          <w:p w14:paraId="7F7FC834">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需以电子信息技术为手段，收集记录病人在医院内整个护理过程中所产生的各类信息。</w:t>
            </w:r>
          </w:p>
        </w:tc>
      </w:tr>
      <w:tr w14:paraId="54ACB54D">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27FA8AC">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6676A327">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705DF2BF">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5F367296">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6D6BF3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住院医生站</w:t>
            </w:r>
          </w:p>
        </w:tc>
        <w:tc>
          <w:tcPr>
            <w:tcW w:w="5510" w:type="dxa"/>
            <w:tcBorders>
              <w:top w:val="nil"/>
              <w:left w:val="nil"/>
              <w:bottom w:val="single" w:color="auto" w:sz="4" w:space="0"/>
              <w:right w:val="single" w:color="auto" w:sz="4" w:space="0"/>
            </w:tcBorders>
            <w:shd w:val="clear" w:color="auto" w:fill="auto"/>
            <w:vAlign w:val="center"/>
          </w:tcPr>
          <w:p w14:paraId="3773130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需支持住院病历书写、浏览、打印，医嘱管理，病历质控，查询统计等功能。</w:t>
            </w:r>
          </w:p>
        </w:tc>
      </w:tr>
      <w:tr w14:paraId="2E5EE7B8">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00B41DB3">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18E3FD86">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7D81B892">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7492BBE6">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C3F5CB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电子病历</w:t>
            </w:r>
          </w:p>
        </w:tc>
        <w:tc>
          <w:tcPr>
            <w:tcW w:w="5510" w:type="dxa"/>
            <w:tcBorders>
              <w:top w:val="nil"/>
              <w:left w:val="nil"/>
              <w:bottom w:val="single" w:color="auto" w:sz="4" w:space="0"/>
              <w:right w:val="single" w:color="auto" w:sz="4" w:space="0"/>
            </w:tcBorders>
            <w:shd w:val="clear" w:color="auto" w:fill="auto"/>
            <w:vAlign w:val="center"/>
          </w:tcPr>
          <w:p w14:paraId="65D4C38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需支持以电子化方式记录患者就诊的信息，其中既要有结构化信息，也要有非结构化的自由文本，还要有图形图象信息。涉及病人信息的采集、存储、传输、统计和利用。</w:t>
            </w:r>
          </w:p>
        </w:tc>
      </w:tr>
      <w:tr w14:paraId="3F3C8FA5">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09EC3C1D">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46CAD5D6">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E7A6082">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67D55F66">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FB9B5C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临床路径管理</w:t>
            </w:r>
          </w:p>
        </w:tc>
        <w:tc>
          <w:tcPr>
            <w:tcW w:w="5510" w:type="dxa"/>
            <w:tcBorders>
              <w:top w:val="nil"/>
              <w:left w:val="nil"/>
              <w:bottom w:val="single" w:color="auto" w:sz="4" w:space="0"/>
              <w:right w:val="single" w:color="auto" w:sz="4" w:space="0"/>
            </w:tcBorders>
            <w:shd w:val="clear" w:color="auto" w:fill="auto"/>
            <w:vAlign w:val="center"/>
          </w:tcPr>
          <w:p w14:paraId="127F787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需支持表单字典维护、临床路径表单维护、路径标准设定、入径管理、出径管理及相关统计功能</w:t>
            </w:r>
          </w:p>
        </w:tc>
      </w:tr>
      <w:tr w14:paraId="17FFFC34">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115F8BC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1108" w:type="dxa"/>
            <w:vMerge w:val="continue"/>
            <w:tcBorders>
              <w:top w:val="nil"/>
              <w:left w:val="single" w:color="auto" w:sz="4" w:space="0"/>
              <w:bottom w:val="single" w:color="auto" w:sz="4" w:space="0"/>
              <w:right w:val="single" w:color="auto" w:sz="4" w:space="0"/>
            </w:tcBorders>
            <w:vAlign w:val="center"/>
          </w:tcPr>
          <w:p w14:paraId="19830FAA">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53FCBE94">
            <w:pPr>
              <w:widowControl/>
              <w:jc w:val="left"/>
              <w:rPr>
                <w:rFonts w:hint="eastAsia" w:ascii="宋体" w:hAnsi="宋体" w:eastAsia="宋体" w:cs="宋体"/>
                <w:color w:val="000000"/>
                <w:kern w:val="0"/>
                <w:sz w:val="24"/>
                <w:szCs w:val="24"/>
                <w14:ligatures w14:val="none"/>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22281B18">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临床辅助</w:t>
            </w:r>
          </w:p>
        </w:tc>
        <w:tc>
          <w:tcPr>
            <w:tcW w:w="1134" w:type="dxa"/>
            <w:tcBorders>
              <w:top w:val="nil"/>
              <w:left w:val="nil"/>
              <w:bottom w:val="single" w:color="auto" w:sz="4" w:space="0"/>
              <w:right w:val="single" w:color="auto" w:sz="4" w:space="0"/>
            </w:tcBorders>
            <w:shd w:val="clear" w:color="auto" w:fill="auto"/>
            <w:vAlign w:val="center"/>
          </w:tcPr>
          <w:p w14:paraId="77A42DB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全民健康全息视图</w:t>
            </w:r>
          </w:p>
        </w:tc>
        <w:tc>
          <w:tcPr>
            <w:tcW w:w="5510" w:type="dxa"/>
            <w:tcBorders>
              <w:top w:val="nil"/>
              <w:left w:val="nil"/>
              <w:bottom w:val="single" w:color="auto" w:sz="4" w:space="0"/>
              <w:right w:val="single" w:color="auto" w:sz="4" w:space="0"/>
            </w:tcBorders>
            <w:shd w:val="clear" w:color="auto" w:fill="auto"/>
            <w:vAlign w:val="center"/>
          </w:tcPr>
          <w:p w14:paraId="707A1EE4">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需包括患者基本信息、检验指标、体征信息、用药信息等信息展示。</w:t>
            </w:r>
          </w:p>
        </w:tc>
      </w:tr>
      <w:tr w14:paraId="1B44E278">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527B159B">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56F8B66C">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E7B2248">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74DEDDD9">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4F1C8C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临床辅助决策系统CDSS</w:t>
            </w:r>
          </w:p>
        </w:tc>
        <w:tc>
          <w:tcPr>
            <w:tcW w:w="5510" w:type="dxa"/>
            <w:tcBorders>
              <w:top w:val="nil"/>
              <w:left w:val="nil"/>
              <w:bottom w:val="single" w:color="auto" w:sz="4" w:space="0"/>
              <w:right w:val="single" w:color="auto" w:sz="4" w:space="0"/>
            </w:tcBorders>
            <w:shd w:val="clear" w:color="auto" w:fill="auto"/>
            <w:vAlign w:val="center"/>
          </w:tcPr>
          <w:p w14:paraId="6AB0CA1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需要基于专业医学知识库，嵌入医院信息系统，智能分析患者完整数据，为临床诊疗提供符合循证医学证据的决策支持，在门急诊、住院环节实时辅助医护人员优化诊疗方案。</w:t>
            </w:r>
          </w:p>
        </w:tc>
      </w:tr>
      <w:tr w14:paraId="76EB4396">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CB0C579">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64948F6B">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324EDB42">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163E2F39">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AA652A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病历文书配置</w:t>
            </w:r>
          </w:p>
        </w:tc>
        <w:tc>
          <w:tcPr>
            <w:tcW w:w="5510" w:type="dxa"/>
            <w:tcBorders>
              <w:top w:val="nil"/>
              <w:left w:val="nil"/>
              <w:bottom w:val="single" w:color="auto" w:sz="4" w:space="0"/>
              <w:right w:val="single" w:color="auto" w:sz="4" w:space="0"/>
            </w:tcBorders>
            <w:shd w:val="clear" w:color="auto" w:fill="auto"/>
            <w:vAlign w:val="center"/>
          </w:tcPr>
          <w:p w14:paraId="09BEC72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需支持自定义配置病历文书，例如首次病程记录、入院记录、医生查房记录等。</w:t>
            </w:r>
          </w:p>
        </w:tc>
      </w:tr>
      <w:tr w14:paraId="296E324D">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A8CCD93">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46B75273">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1E2DBA6">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771128EC">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85BD9B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护理表单配置</w:t>
            </w:r>
          </w:p>
        </w:tc>
        <w:tc>
          <w:tcPr>
            <w:tcW w:w="5510" w:type="dxa"/>
            <w:tcBorders>
              <w:top w:val="nil"/>
              <w:left w:val="nil"/>
              <w:bottom w:val="single" w:color="auto" w:sz="4" w:space="0"/>
              <w:right w:val="single" w:color="auto" w:sz="4" w:space="0"/>
            </w:tcBorders>
            <w:shd w:val="clear" w:color="auto" w:fill="auto"/>
            <w:vAlign w:val="center"/>
          </w:tcPr>
          <w:p w14:paraId="26BC860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需支持自定义配置护理表单，例如护理记录单、各类风险评估单等</w:t>
            </w:r>
          </w:p>
        </w:tc>
      </w:tr>
      <w:tr w14:paraId="73A8430C">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038C8E91">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4245F4F1">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0D29819">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7A21A2B0">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76B2F3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病历质控管理</w:t>
            </w:r>
          </w:p>
        </w:tc>
        <w:tc>
          <w:tcPr>
            <w:tcW w:w="5510" w:type="dxa"/>
            <w:tcBorders>
              <w:top w:val="nil"/>
              <w:left w:val="nil"/>
              <w:bottom w:val="single" w:color="auto" w:sz="4" w:space="0"/>
              <w:right w:val="single" w:color="auto" w:sz="4" w:space="0"/>
            </w:tcBorders>
            <w:shd w:val="clear" w:color="auto" w:fill="auto"/>
            <w:vAlign w:val="center"/>
          </w:tcPr>
          <w:p w14:paraId="65FE9BB4">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需支持自动病历书写时限、缺失性、内容缺失性、完成度等多方面的自动判断，以及诊断相关质量规则判断和环节质控自动任务，通过自动化手段提升病历书写的准确性和规范性。</w:t>
            </w:r>
          </w:p>
        </w:tc>
      </w:tr>
      <w:tr w14:paraId="369D0D91">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19210A7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1108" w:type="dxa"/>
            <w:vMerge w:val="continue"/>
            <w:tcBorders>
              <w:top w:val="nil"/>
              <w:left w:val="single" w:color="auto" w:sz="4" w:space="0"/>
              <w:bottom w:val="single" w:color="auto" w:sz="4" w:space="0"/>
              <w:right w:val="single" w:color="auto" w:sz="4" w:space="0"/>
            </w:tcBorders>
            <w:vAlign w:val="center"/>
          </w:tcPr>
          <w:p w14:paraId="239B2850">
            <w:pPr>
              <w:widowControl/>
              <w:jc w:val="left"/>
              <w:rPr>
                <w:rFonts w:hint="eastAsia" w:ascii="宋体" w:hAnsi="宋体" w:eastAsia="宋体" w:cs="宋体"/>
                <w:kern w:val="0"/>
                <w:sz w:val="24"/>
                <w:szCs w:val="24"/>
                <w14:ligatures w14: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1266379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医疗管理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66E797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医疗运营</w:t>
            </w:r>
          </w:p>
        </w:tc>
        <w:tc>
          <w:tcPr>
            <w:tcW w:w="1134" w:type="dxa"/>
            <w:tcBorders>
              <w:top w:val="nil"/>
              <w:left w:val="nil"/>
              <w:bottom w:val="single" w:color="auto" w:sz="4" w:space="0"/>
              <w:right w:val="single" w:color="auto" w:sz="4" w:space="0"/>
            </w:tcBorders>
            <w:shd w:val="clear" w:color="auto" w:fill="auto"/>
            <w:vAlign w:val="center"/>
          </w:tcPr>
          <w:p w14:paraId="073772A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门急诊挂号收费管理</w:t>
            </w:r>
          </w:p>
        </w:tc>
        <w:tc>
          <w:tcPr>
            <w:tcW w:w="5510" w:type="dxa"/>
            <w:tcBorders>
              <w:top w:val="nil"/>
              <w:left w:val="nil"/>
              <w:bottom w:val="single" w:color="auto" w:sz="4" w:space="0"/>
              <w:right w:val="single" w:color="auto" w:sz="4" w:space="0"/>
            </w:tcBorders>
            <w:shd w:val="clear" w:color="auto" w:fill="auto"/>
            <w:vAlign w:val="center"/>
          </w:tcPr>
          <w:p w14:paraId="753613A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需支持门急诊病人基本信息的登记、修改和维护，完成门急诊病人的挂号工作，包括预约挂号、窗口挂号、处理号表、统计和门诊病历处理等基本功能。</w:t>
            </w:r>
          </w:p>
        </w:tc>
      </w:tr>
      <w:tr w14:paraId="65C7BC7A">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21E3F21">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1D68AB75">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53867282">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67E3B83F">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6202C9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住院收费入出转管理</w:t>
            </w:r>
          </w:p>
        </w:tc>
        <w:tc>
          <w:tcPr>
            <w:tcW w:w="5510" w:type="dxa"/>
            <w:tcBorders>
              <w:top w:val="nil"/>
              <w:left w:val="nil"/>
              <w:bottom w:val="single" w:color="auto" w:sz="4" w:space="0"/>
              <w:right w:val="single" w:color="auto" w:sz="4" w:space="0"/>
            </w:tcBorders>
            <w:shd w:val="clear" w:color="auto" w:fill="auto"/>
            <w:vAlign w:val="center"/>
          </w:tcPr>
          <w:p w14:paraId="3B5C7A2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需支持住院病人结算、费用录入、打印收费细目和发票、住院预交金管理、欠款管理等功能。</w:t>
            </w:r>
          </w:p>
        </w:tc>
      </w:tr>
      <w:tr w14:paraId="3F879224">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A969400">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3DB88B42">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BC332D9">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3A82A0CC">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05F969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医疗业务报表查询</w:t>
            </w:r>
          </w:p>
        </w:tc>
        <w:tc>
          <w:tcPr>
            <w:tcW w:w="5510" w:type="dxa"/>
            <w:tcBorders>
              <w:top w:val="nil"/>
              <w:left w:val="nil"/>
              <w:bottom w:val="single" w:color="auto" w:sz="4" w:space="0"/>
              <w:right w:val="single" w:color="auto" w:sz="4" w:space="0"/>
            </w:tcBorders>
            <w:shd w:val="clear" w:color="auto" w:fill="auto"/>
            <w:vAlign w:val="center"/>
          </w:tcPr>
          <w:p w14:paraId="2E20E896">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需支持门诊日志、住院日志、抗生素使用率等相关报表</w:t>
            </w:r>
          </w:p>
        </w:tc>
      </w:tr>
      <w:tr w14:paraId="507A5DD6">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EFE4C23">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0CBBCB7C">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B7A15B0">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359EB8E9">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528906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交易管理</w:t>
            </w:r>
          </w:p>
        </w:tc>
        <w:tc>
          <w:tcPr>
            <w:tcW w:w="5510" w:type="dxa"/>
            <w:tcBorders>
              <w:top w:val="nil"/>
              <w:left w:val="nil"/>
              <w:bottom w:val="single" w:color="auto" w:sz="4" w:space="0"/>
              <w:right w:val="single" w:color="auto" w:sz="4" w:space="0"/>
            </w:tcBorders>
            <w:shd w:val="clear" w:color="auto" w:fill="auto"/>
            <w:vAlign w:val="center"/>
          </w:tcPr>
          <w:p w14:paraId="2039478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需支持订单查询、创建、删除以及费用等功能，同时提供业务流程的编排能力，并基于订单实例进行计费、结算、支付等相关业务流程驱动。</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建立区域统一的交易中心，支持患者和医疗机构之间以及医疗机构和医疗机构之间的交易，实现全市医疗业务交易的一体化管理。</w:t>
            </w:r>
          </w:p>
        </w:tc>
      </w:tr>
      <w:tr w14:paraId="1813B540">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016EB961">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0FCA8187">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6D7CFDD">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004E42FE">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556CC31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计费管理</w:t>
            </w:r>
          </w:p>
        </w:tc>
        <w:tc>
          <w:tcPr>
            <w:tcW w:w="5510" w:type="dxa"/>
            <w:tcBorders>
              <w:top w:val="nil"/>
              <w:left w:val="nil"/>
              <w:bottom w:val="single" w:color="auto" w:sz="4" w:space="0"/>
              <w:right w:val="single" w:color="auto" w:sz="4" w:space="0"/>
            </w:tcBorders>
            <w:shd w:val="clear" w:color="auto" w:fill="auto"/>
            <w:vAlign w:val="center"/>
          </w:tcPr>
          <w:p w14:paraId="4884573E">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需支持在数据支撑的基础上进行全院计费统一管理和区域协同场景下的医疗机构之间的计费，形成科学的计费中心方案，提供统一的转院、计费、出院结算服务。</w:t>
            </w:r>
          </w:p>
        </w:tc>
      </w:tr>
      <w:tr w14:paraId="69D8626A">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71D15EA">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41DE9EA7">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479550C">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0DC061D0">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87521B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结算管理</w:t>
            </w:r>
          </w:p>
        </w:tc>
        <w:tc>
          <w:tcPr>
            <w:tcW w:w="5510" w:type="dxa"/>
            <w:tcBorders>
              <w:top w:val="nil"/>
              <w:left w:val="nil"/>
              <w:bottom w:val="single" w:color="auto" w:sz="4" w:space="0"/>
              <w:right w:val="single" w:color="auto" w:sz="4" w:space="0"/>
            </w:tcBorders>
            <w:shd w:val="clear" w:color="auto" w:fill="auto"/>
            <w:vAlign w:val="center"/>
          </w:tcPr>
          <w:p w14:paraId="309BF37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需支持患者与医疗机构之间的院内结算以及区域协同业务场景下的医疗机构之间的区域结算。</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支持对账管理，支持每日自动对账与按月手工核对。</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支持资金管理，由支付平台支付的资金均落户到医疗机构指定的银行账户。</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支持综合统计查询，按照应用、渠道、业务等类型实现多维报表查询、汇总。</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支持交易决策分析，通过对交易日志信息的分析，灵活出具各交易应用、渠道的活跃度、使用量等指标进行分析。</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支持统一交易接口，提供给第三方统一的交易接口服务。</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支持协议转换，支持主流消息协议。数字验签，基于数字签名的授权调用。</w:t>
            </w:r>
          </w:p>
        </w:tc>
      </w:tr>
      <w:tr w14:paraId="1321A9B1">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2D446735">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343828E8">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9861F26">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5965F0F6">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6D9E66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支付管理（含医保支付）</w:t>
            </w:r>
          </w:p>
        </w:tc>
        <w:tc>
          <w:tcPr>
            <w:tcW w:w="5510" w:type="dxa"/>
            <w:tcBorders>
              <w:top w:val="nil"/>
              <w:left w:val="nil"/>
              <w:bottom w:val="single" w:color="auto" w:sz="4" w:space="0"/>
              <w:right w:val="single" w:color="auto" w:sz="4" w:space="0"/>
            </w:tcBorders>
            <w:shd w:val="clear" w:color="auto" w:fill="auto"/>
            <w:vAlign w:val="center"/>
          </w:tcPr>
          <w:p w14:paraId="60680F59">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需提供支付记录查询与汇总。</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支付通道管理，支持支付宝、微信、银联云闪付等主流渠道。</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支付场景覆盖收费窗口、自助终端、诊间支付、移动支付（生活号、公众号、APP）、床边结算、处方扫码付等；支付方式上支持医后付。</w:t>
            </w:r>
          </w:p>
        </w:tc>
      </w:tr>
      <w:tr w14:paraId="7160E853">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0D77B569">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447722E9">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29830D1A">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239A6AB9">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5FD119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医保管理</w:t>
            </w:r>
          </w:p>
        </w:tc>
        <w:tc>
          <w:tcPr>
            <w:tcW w:w="5510" w:type="dxa"/>
            <w:tcBorders>
              <w:top w:val="nil"/>
              <w:left w:val="nil"/>
              <w:bottom w:val="single" w:color="auto" w:sz="4" w:space="0"/>
              <w:right w:val="single" w:color="auto" w:sz="4" w:space="0"/>
            </w:tcBorders>
            <w:shd w:val="clear" w:color="auto" w:fill="auto"/>
            <w:vAlign w:val="center"/>
          </w:tcPr>
          <w:p w14:paraId="089904F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通过自定义配置各类医保、商保的接口，实现配置式医保连接；实时或定时的从上级医保部门下载更新的药品目录、诊疗目录、服务设施目录、黑名单、各种政策参数、政策审核函数、医疗保险结算表、医疗保险拒付明细、对帐单等，并根据政策要求对药品目录、诊疗目录、服务设施目录、黑名单进行维护；上传门诊挂号信息、门诊处方详细信息、门诊诊疗详细信息、门诊个人帐户、支付明细等信息；上传住院医嘱、住院首页信息、住院个人帐户支付明细、基金支付明细、现金支付明细等信息；上传退费信息：包括本次退费信息，原费用信息、退费金额等信息；上传结算汇总信息：按医疗保险政策规定的分类标准进行分类汇总；支持按照省市卫健委要求，上传所要求的各类数据；根据下载的政策参数、政策审核函数对医保患者进行身份确认，医保待遇资格判断；对医疗费用进行费用划分，个人帐户支付、基金支付、现金支付确认，扣减个人帐户，打印结算单据；按医疗保险指定格式完成对上述信息的上传。</w:t>
            </w:r>
          </w:p>
        </w:tc>
      </w:tr>
      <w:tr w14:paraId="0B02837C">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2DBD9B82">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5E039EAB">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4BEAFB29">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10B22319">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1CF9295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对账管理</w:t>
            </w:r>
          </w:p>
        </w:tc>
        <w:tc>
          <w:tcPr>
            <w:tcW w:w="5510" w:type="dxa"/>
            <w:tcBorders>
              <w:top w:val="nil"/>
              <w:left w:val="nil"/>
              <w:bottom w:val="single" w:color="auto" w:sz="4" w:space="0"/>
              <w:right w:val="single" w:color="auto" w:sz="4" w:space="0"/>
            </w:tcBorders>
            <w:shd w:val="clear" w:color="auto" w:fill="auto"/>
            <w:vAlign w:val="center"/>
          </w:tcPr>
          <w:p w14:paraId="1DB3850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需支持对账管理，支持每日自动对账与按月手工核对。</w:t>
            </w:r>
          </w:p>
        </w:tc>
      </w:tr>
      <w:tr w14:paraId="24462213">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7A7AD2C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1108" w:type="dxa"/>
            <w:vMerge w:val="continue"/>
            <w:tcBorders>
              <w:top w:val="nil"/>
              <w:left w:val="single" w:color="auto" w:sz="4" w:space="0"/>
              <w:bottom w:val="single" w:color="auto" w:sz="4" w:space="0"/>
              <w:right w:val="single" w:color="auto" w:sz="4" w:space="0"/>
            </w:tcBorders>
            <w:vAlign w:val="center"/>
          </w:tcPr>
          <w:p w14:paraId="54F53F56">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5F8BA9AC">
            <w:pPr>
              <w:widowControl/>
              <w:jc w:val="left"/>
              <w:rPr>
                <w:rFonts w:hint="eastAsia" w:ascii="宋体" w:hAnsi="宋体" w:eastAsia="宋体" w:cs="宋体"/>
                <w:color w:val="000000"/>
                <w:kern w:val="0"/>
                <w:sz w:val="24"/>
                <w:szCs w:val="24"/>
                <w14:ligatures w14:val="none"/>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0BF906C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医疗质量</w:t>
            </w:r>
          </w:p>
        </w:tc>
        <w:tc>
          <w:tcPr>
            <w:tcW w:w="1134" w:type="dxa"/>
            <w:tcBorders>
              <w:top w:val="nil"/>
              <w:left w:val="nil"/>
              <w:bottom w:val="single" w:color="auto" w:sz="4" w:space="0"/>
              <w:right w:val="single" w:color="auto" w:sz="4" w:space="0"/>
            </w:tcBorders>
            <w:shd w:val="clear" w:color="auto" w:fill="auto"/>
            <w:vAlign w:val="center"/>
          </w:tcPr>
          <w:p w14:paraId="6B84B05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临床业务闭环管理</w:t>
            </w:r>
          </w:p>
        </w:tc>
        <w:tc>
          <w:tcPr>
            <w:tcW w:w="5510" w:type="dxa"/>
            <w:tcBorders>
              <w:top w:val="nil"/>
              <w:left w:val="nil"/>
              <w:bottom w:val="single" w:color="auto" w:sz="4" w:space="0"/>
              <w:right w:val="single" w:color="auto" w:sz="4" w:space="0"/>
            </w:tcBorders>
            <w:shd w:val="clear" w:color="auto" w:fill="auto"/>
            <w:vAlign w:val="center"/>
          </w:tcPr>
          <w:p w14:paraId="5C6EDDF7">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依据规范，按照质量控制点，定义监控和追溯，结合质量规则校验、流程规范，进行统计分析并反馈。发现问题、纠正错误、控制影响，实现全流程数据跟踪与闭环管理。</w:t>
            </w:r>
          </w:p>
        </w:tc>
      </w:tr>
      <w:tr w14:paraId="0CEBDE00">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1960879">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63CFCE11">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36214049">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34AC0FC1">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7E533C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危急值管理</w:t>
            </w:r>
          </w:p>
        </w:tc>
        <w:tc>
          <w:tcPr>
            <w:tcW w:w="5510" w:type="dxa"/>
            <w:tcBorders>
              <w:top w:val="nil"/>
              <w:left w:val="nil"/>
              <w:bottom w:val="single" w:color="auto" w:sz="4" w:space="0"/>
              <w:right w:val="single" w:color="auto" w:sz="4" w:space="0"/>
            </w:tcBorders>
            <w:shd w:val="clear" w:color="auto" w:fill="auto"/>
            <w:vAlign w:val="center"/>
          </w:tcPr>
          <w:p w14:paraId="3F00633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在检查、检验结果中出现表明患者可能正处于有生命危险的边缘状态时，可对危急值数据进行智能提醒并及时将检验、检查信息通知于临床科室医生，提示临床医生迅速给予患者有效的干预措施或治疗，并对危急值传报过程实现全流程追溯。</w:t>
            </w:r>
          </w:p>
        </w:tc>
      </w:tr>
      <w:tr w14:paraId="3619E704">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FB05A60">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3B87ED71">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8ACD659">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49A80D6A">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F1789B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疾病报卡管理</w:t>
            </w:r>
          </w:p>
        </w:tc>
        <w:tc>
          <w:tcPr>
            <w:tcW w:w="5510" w:type="dxa"/>
            <w:tcBorders>
              <w:top w:val="nil"/>
              <w:left w:val="nil"/>
              <w:bottom w:val="single" w:color="auto" w:sz="4" w:space="0"/>
              <w:right w:val="single" w:color="auto" w:sz="4" w:space="0"/>
            </w:tcBorders>
            <w:shd w:val="clear" w:color="auto" w:fill="auto"/>
            <w:vAlign w:val="center"/>
          </w:tcPr>
          <w:p w14:paraId="550B85D4">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需实现对符合传染病、疑似传染病诊断标准的患者，以及各类突发公共卫生事件提供传染病和突发公共卫生事件上报卡登记、审核、统计的功能，或可按照疾病控制中心直接提供网络上报功能。</w:t>
            </w:r>
          </w:p>
        </w:tc>
      </w:tr>
      <w:tr w14:paraId="325BBA72">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1AC0457E">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5D36BFB9">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8660AF4">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1DBEF7F4">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23AFFC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医院感染管理与监测管理</w:t>
            </w:r>
          </w:p>
        </w:tc>
        <w:tc>
          <w:tcPr>
            <w:tcW w:w="5510" w:type="dxa"/>
            <w:tcBorders>
              <w:top w:val="nil"/>
              <w:left w:val="nil"/>
              <w:bottom w:val="single" w:color="auto" w:sz="4" w:space="0"/>
              <w:right w:val="single" w:color="auto" w:sz="4" w:space="0"/>
            </w:tcBorders>
            <w:shd w:val="clear" w:color="auto" w:fill="auto"/>
            <w:vAlign w:val="center"/>
          </w:tcPr>
          <w:p w14:paraId="6C73D267">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院感监控管理需包括医院消毒卫生学监测、医院感染病历监测、抗生素合理应用监测、现患率调查等所有医院感染相关的各种业务，可生产各类统计图表和报表。</w:t>
            </w:r>
          </w:p>
        </w:tc>
      </w:tr>
      <w:tr w14:paraId="31A72102">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040C792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1108" w:type="dxa"/>
            <w:vMerge w:val="continue"/>
            <w:tcBorders>
              <w:top w:val="nil"/>
              <w:left w:val="single" w:color="auto" w:sz="4" w:space="0"/>
              <w:bottom w:val="single" w:color="auto" w:sz="4" w:space="0"/>
              <w:right w:val="single" w:color="auto" w:sz="4" w:space="0"/>
            </w:tcBorders>
            <w:vAlign w:val="center"/>
          </w:tcPr>
          <w:p w14:paraId="6D90FA40">
            <w:pPr>
              <w:widowControl/>
              <w:jc w:val="left"/>
              <w:rPr>
                <w:rFonts w:hint="eastAsia" w:ascii="宋体" w:hAnsi="宋体" w:eastAsia="宋体" w:cs="宋体"/>
                <w:kern w:val="0"/>
                <w:sz w:val="24"/>
                <w:szCs w:val="24"/>
                <w14:ligatures w14: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6DDD59B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药事服务</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FC7B40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药库管理</w:t>
            </w:r>
          </w:p>
        </w:tc>
        <w:tc>
          <w:tcPr>
            <w:tcW w:w="1134" w:type="dxa"/>
            <w:tcBorders>
              <w:top w:val="nil"/>
              <w:left w:val="nil"/>
              <w:bottom w:val="single" w:color="auto" w:sz="4" w:space="0"/>
              <w:right w:val="single" w:color="auto" w:sz="4" w:space="0"/>
            </w:tcBorders>
            <w:shd w:val="clear" w:color="auto" w:fill="auto"/>
            <w:vAlign w:val="center"/>
          </w:tcPr>
          <w:p w14:paraId="0B52FFD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中药药库管理</w:t>
            </w:r>
          </w:p>
        </w:tc>
        <w:tc>
          <w:tcPr>
            <w:tcW w:w="5510" w:type="dxa"/>
            <w:tcBorders>
              <w:top w:val="nil"/>
              <w:left w:val="nil"/>
              <w:bottom w:val="single" w:color="auto" w:sz="4" w:space="0"/>
              <w:right w:val="single" w:color="auto" w:sz="4" w:space="0"/>
            </w:tcBorders>
            <w:shd w:val="clear" w:color="auto" w:fill="auto"/>
            <w:vAlign w:val="center"/>
          </w:tcPr>
          <w:p w14:paraId="0A2E6A0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需实现对药品信息、药品价格、药品出入库、库存情况进行管理，以最小资金占用保证药品供应。</w:t>
            </w:r>
          </w:p>
        </w:tc>
      </w:tr>
      <w:tr w14:paraId="274E3558">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3AA0A9D">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5D660E69">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2F43C935">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568AC1C8">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438F31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西药药库管理</w:t>
            </w:r>
          </w:p>
        </w:tc>
        <w:tc>
          <w:tcPr>
            <w:tcW w:w="5510" w:type="dxa"/>
            <w:tcBorders>
              <w:top w:val="nil"/>
              <w:left w:val="nil"/>
              <w:bottom w:val="single" w:color="auto" w:sz="4" w:space="0"/>
              <w:right w:val="single" w:color="auto" w:sz="4" w:space="0"/>
            </w:tcBorders>
            <w:shd w:val="clear" w:color="auto" w:fill="auto"/>
            <w:vAlign w:val="center"/>
          </w:tcPr>
          <w:p w14:paraId="37D2A69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需实现对药品信息、药品价格、药品出入库、库存情况进行管理，以最小资金占用保证药品供应。</w:t>
            </w:r>
          </w:p>
        </w:tc>
      </w:tr>
      <w:tr w14:paraId="1FF72C28">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E612ACF">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0B45017">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50717D2A">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2CDB8302">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C3DB9E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成药药库管理</w:t>
            </w:r>
          </w:p>
        </w:tc>
        <w:tc>
          <w:tcPr>
            <w:tcW w:w="5510" w:type="dxa"/>
            <w:tcBorders>
              <w:top w:val="nil"/>
              <w:left w:val="nil"/>
              <w:bottom w:val="single" w:color="auto" w:sz="4" w:space="0"/>
              <w:right w:val="single" w:color="auto" w:sz="4" w:space="0"/>
            </w:tcBorders>
            <w:shd w:val="clear" w:color="auto" w:fill="auto"/>
            <w:vAlign w:val="center"/>
          </w:tcPr>
          <w:p w14:paraId="67115BAF">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需实现对药品信息、药品价格、药品出入库、库存情况进行管理，以最小资金占用保证药品供应。</w:t>
            </w:r>
          </w:p>
        </w:tc>
      </w:tr>
      <w:tr w14:paraId="09CA861C">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6865BD5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1108" w:type="dxa"/>
            <w:vMerge w:val="continue"/>
            <w:tcBorders>
              <w:top w:val="nil"/>
              <w:left w:val="single" w:color="auto" w:sz="4" w:space="0"/>
              <w:bottom w:val="single" w:color="auto" w:sz="4" w:space="0"/>
              <w:right w:val="single" w:color="auto" w:sz="4" w:space="0"/>
            </w:tcBorders>
            <w:vAlign w:val="center"/>
          </w:tcPr>
          <w:p w14:paraId="221E99E4">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B027209">
            <w:pPr>
              <w:widowControl/>
              <w:jc w:val="left"/>
              <w:rPr>
                <w:rFonts w:hint="eastAsia" w:ascii="宋体" w:hAnsi="宋体" w:eastAsia="宋体" w:cs="宋体"/>
                <w:color w:val="000000"/>
                <w:kern w:val="0"/>
                <w:sz w:val="24"/>
                <w:szCs w:val="24"/>
                <w14:ligatures w14:val="none"/>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7DD6B34">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药师站管理</w:t>
            </w:r>
          </w:p>
        </w:tc>
        <w:tc>
          <w:tcPr>
            <w:tcW w:w="1134" w:type="dxa"/>
            <w:tcBorders>
              <w:top w:val="nil"/>
              <w:left w:val="nil"/>
              <w:bottom w:val="single" w:color="auto" w:sz="4" w:space="0"/>
              <w:right w:val="single" w:color="auto" w:sz="4" w:space="0"/>
            </w:tcBorders>
            <w:shd w:val="clear" w:color="auto" w:fill="auto"/>
            <w:vAlign w:val="center"/>
          </w:tcPr>
          <w:p w14:paraId="0466A2F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门诊中药药房</w:t>
            </w:r>
          </w:p>
        </w:tc>
        <w:tc>
          <w:tcPr>
            <w:tcW w:w="5510" w:type="dxa"/>
            <w:tcBorders>
              <w:top w:val="nil"/>
              <w:left w:val="nil"/>
              <w:bottom w:val="single" w:color="auto" w:sz="4" w:space="0"/>
              <w:right w:val="single" w:color="auto" w:sz="4" w:space="0"/>
            </w:tcBorders>
            <w:shd w:val="clear" w:color="auto" w:fill="auto"/>
            <w:vAlign w:val="center"/>
          </w:tcPr>
          <w:p w14:paraId="708718A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需支持对门急诊患者的配药、发药、查询、退药申请、退药、发药单打印、发药统计等功能。</w:t>
            </w:r>
          </w:p>
        </w:tc>
      </w:tr>
      <w:tr w14:paraId="29DE41B1">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9878AF5">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1FEAA7FB">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83B0CE6">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5C6A7652">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B4A0C6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门诊西\成药药房</w:t>
            </w:r>
          </w:p>
        </w:tc>
        <w:tc>
          <w:tcPr>
            <w:tcW w:w="5510" w:type="dxa"/>
            <w:tcBorders>
              <w:top w:val="nil"/>
              <w:left w:val="nil"/>
              <w:bottom w:val="single" w:color="auto" w:sz="4" w:space="0"/>
              <w:right w:val="single" w:color="auto" w:sz="4" w:space="0"/>
            </w:tcBorders>
            <w:shd w:val="clear" w:color="auto" w:fill="auto"/>
            <w:vAlign w:val="center"/>
          </w:tcPr>
          <w:p w14:paraId="62CB3C89">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需支持对门急诊患者的配药、发药、查询、退药申请、退药、发药单打印、发药统计等功能。</w:t>
            </w:r>
          </w:p>
        </w:tc>
      </w:tr>
      <w:tr w14:paraId="37A61698">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E8AE8AF">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420D630E">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69DF5FE">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44F2C5F3">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0A0C95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住院中药药房</w:t>
            </w:r>
          </w:p>
        </w:tc>
        <w:tc>
          <w:tcPr>
            <w:tcW w:w="5510" w:type="dxa"/>
            <w:tcBorders>
              <w:top w:val="nil"/>
              <w:left w:val="nil"/>
              <w:bottom w:val="single" w:color="auto" w:sz="4" w:space="0"/>
              <w:right w:val="single" w:color="auto" w:sz="4" w:space="0"/>
            </w:tcBorders>
            <w:shd w:val="clear" w:color="auto" w:fill="auto"/>
            <w:vAlign w:val="center"/>
          </w:tcPr>
          <w:p w14:paraId="235965E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需支持对住院患者的配药、发药、查询、退药申请、退药、发药单打印、发药统计等功能。</w:t>
            </w:r>
          </w:p>
        </w:tc>
      </w:tr>
      <w:tr w14:paraId="2ABBCCA1">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9BDA559">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B7D4941">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070419F">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3D921FBE">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9D8919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住院西\成药药房管理</w:t>
            </w:r>
          </w:p>
        </w:tc>
        <w:tc>
          <w:tcPr>
            <w:tcW w:w="5510" w:type="dxa"/>
            <w:tcBorders>
              <w:top w:val="nil"/>
              <w:left w:val="nil"/>
              <w:bottom w:val="single" w:color="auto" w:sz="4" w:space="0"/>
              <w:right w:val="single" w:color="auto" w:sz="4" w:space="0"/>
            </w:tcBorders>
            <w:shd w:val="clear" w:color="auto" w:fill="auto"/>
            <w:vAlign w:val="center"/>
          </w:tcPr>
          <w:p w14:paraId="7456385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需支持对住院患者的配药、发药、查询、退药申请、退药、发药单打印、发药统计等功能。</w:t>
            </w:r>
          </w:p>
        </w:tc>
      </w:tr>
      <w:tr w14:paraId="3DC52183">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01A5F55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w:t>
            </w:r>
          </w:p>
        </w:tc>
        <w:tc>
          <w:tcPr>
            <w:tcW w:w="1108" w:type="dxa"/>
            <w:vMerge w:val="continue"/>
            <w:tcBorders>
              <w:top w:val="nil"/>
              <w:left w:val="single" w:color="auto" w:sz="4" w:space="0"/>
              <w:bottom w:val="single" w:color="auto" w:sz="4" w:space="0"/>
              <w:right w:val="single" w:color="auto" w:sz="4" w:space="0"/>
            </w:tcBorders>
            <w:vAlign w:val="center"/>
          </w:tcPr>
          <w:p w14:paraId="56C29F17">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35E18F1">
            <w:pPr>
              <w:widowControl/>
              <w:jc w:val="left"/>
              <w:rPr>
                <w:rFonts w:hint="eastAsia" w:ascii="宋体" w:hAnsi="宋体" w:eastAsia="宋体" w:cs="宋体"/>
                <w:color w:val="000000"/>
                <w:kern w:val="0"/>
                <w:sz w:val="24"/>
                <w:szCs w:val="24"/>
                <w14:ligatures w14:val="none"/>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4BEF7D7D">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智能用药管理</w:t>
            </w:r>
          </w:p>
        </w:tc>
        <w:tc>
          <w:tcPr>
            <w:tcW w:w="1134" w:type="dxa"/>
            <w:tcBorders>
              <w:top w:val="nil"/>
              <w:left w:val="nil"/>
              <w:bottom w:val="single" w:color="auto" w:sz="4" w:space="0"/>
              <w:right w:val="single" w:color="auto" w:sz="4" w:space="0"/>
            </w:tcBorders>
            <w:shd w:val="clear" w:color="auto" w:fill="auto"/>
            <w:vAlign w:val="center"/>
          </w:tcPr>
          <w:p w14:paraId="3DADF72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抗菌药物管理</w:t>
            </w:r>
          </w:p>
        </w:tc>
        <w:tc>
          <w:tcPr>
            <w:tcW w:w="5510" w:type="dxa"/>
            <w:tcBorders>
              <w:top w:val="nil"/>
              <w:left w:val="nil"/>
              <w:bottom w:val="single" w:color="auto" w:sz="4" w:space="0"/>
              <w:right w:val="single" w:color="auto" w:sz="4" w:space="0"/>
            </w:tcBorders>
            <w:shd w:val="clear" w:color="auto" w:fill="auto"/>
            <w:vAlign w:val="center"/>
          </w:tcPr>
          <w:p w14:paraId="55EE9B3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需根据国家建立抗菌药物临床应用管理制度，对临床应用的抗菌药物实行分级管理，监控抗菌素使用。</w:t>
            </w:r>
          </w:p>
        </w:tc>
      </w:tr>
      <w:tr w14:paraId="1ACE32BA">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EA36F96">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6EFCB4E4">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FB48224">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7AF18DE5">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1FDD7CE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合理用药</w:t>
            </w:r>
          </w:p>
        </w:tc>
        <w:tc>
          <w:tcPr>
            <w:tcW w:w="5510" w:type="dxa"/>
            <w:tcBorders>
              <w:top w:val="nil"/>
              <w:left w:val="nil"/>
              <w:bottom w:val="single" w:color="auto" w:sz="4" w:space="0"/>
              <w:right w:val="single" w:color="auto" w:sz="4" w:space="0"/>
            </w:tcBorders>
            <w:shd w:val="clear" w:color="auto" w:fill="auto"/>
            <w:vAlign w:val="center"/>
          </w:tcPr>
          <w:p w14:paraId="0F0DADB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需实现医嘱自动审查和医药信息在线查询，及时发现潜在的不合理用药问题。</w:t>
            </w:r>
          </w:p>
        </w:tc>
      </w:tr>
      <w:tr w14:paraId="645F0037">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37CDCF6">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1835CFF1">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3770CB7">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692FC336">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860DCA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处方点评</w:t>
            </w:r>
          </w:p>
        </w:tc>
        <w:tc>
          <w:tcPr>
            <w:tcW w:w="5510" w:type="dxa"/>
            <w:tcBorders>
              <w:top w:val="nil"/>
              <w:left w:val="nil"/>
              <w:bottom w:val="single" w:color="auto" w:sz="4" w:space="0"/>
              <w:right w:val="single" w:color="auto" w:sz="4" w:space="0"/>
            </w:tcBorders>
            <w:shd w:val="clear" w:color="auto" w:fill="auto"/>
            <w:vAlign w:val="center"/>
          </w:tcPr>
          <w:p w14:paraId="66FF1F4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需结合处方点评相关政策要求，实现对医院处方（医嘱）的电子化评价功能。</w:t>
            </w:r>
          </w:p>
        </w:tc>
      </w:tr>
      <w:tr w14:paraId="6FFE562A">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2B9824A2">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06C22EDA">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28C060F">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30D15560">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9C51B3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前置审方</w:t>
            </w:r>
          </w:p>
        </w:tc>
        <w:tc>
          <w:tcPr>
            <w:tcW w:w="5510" w:type="dxa"/>
            <w:tcBorders>
              <w:top w:val="nil"/>
              <w:left w:val="nil"/>
              <w:bottom w:val="single" w:color="auto" w:sz="4" w:space="0"/>
              <w:right w:val="single" w:color="auto" w:sz="4" w:space="0"/>
            </w:tcBorders>
            <w:shd w:val="clear" w:color="auto" w:fill="auto"/>
            <w:vAlign w:val="center"/>
          </w:tcPr>
          <w:p w14:paraId="49B2EB6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需支持在药师在医生开完处方（医嘱）后，患者缴费前完成处方（医嘱）实时审查并干预，及时发现潜在的不合理用药问题，预防药物不良事件的发生。</w:t>
            </w:r>
          </w:p>
        </w:tc>
      </w:tr>
      <w:tr w14:paraId="55306640">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0B3C717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w:t>
            </w:r>
          </w:p>
        </w:tc>
        <w:tc>
          <w:tcPr>
            <w:tcW w:w="1108" w:type="dxa"/>
            <w:vMerge w:val="continue"/>
            <w:tcBorders>
              <w:top w:val="nil"/>
              <w:left w:val="single" w:color="auto" w:sz="4" w:space="0"/>
              <w:bottom w:val="single" w:color="auto" w:sz="4" w:space="0"/>
              <w:right w:val="single" w:color="auto" w:sz="4" w:space="0"/>
            </w:tcBorders>
            <w:vAlign w:val="center"/>
          </w:tcPr>
          <w:p w14:paraId="28DA6F00">
            <w:pPr>
              <w:widowControl/>
              <w:jc w:val="left"/>
              <w:rPr>
                <w:rFonts w:hint="eastAsia" w:ascii="宋体" w:hAnsi="宋体" w:eastAsia="宋体" w:cs="宋体"/>
                <w:kern w:val="0"/>
                <w:sz w:val="24"/>
                <w:szCs w:val="24"/>
                <w14:ligatures w14: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5EE11B6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医技医辅</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CE443E8">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医技检查</w:t>
            </w:r>
          </w:p>
        </w:tc>
        <w:tc>
          <w:tcPr>
            <w:tcW w:w="1134" w:type="dxa"/>
            <w:tcBorders>
              <w:top w:val="nil"/>
              <w:left w:val="nil"/>
              <w:bottom w:val="single" w:color="auto" w:sz="4" w:space="0"/>
              <w:right w:val="single" w:color="auto" w:sz="4" w:space="0"/>
            </w:tcBorders>
            <w:shd w:val="clear" w:color="auto" w:fill="auto"/>
            <w:vAlign w:val="center"/>
          </w:tcPr>
          <w:p w14:paraId="5C0E1C2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基层LIS系统</w:t>
            </w:r>
          </w:p>
        </w:tc>
        <w:tc>
          <w:tcPr>
            <w:tcW w:w="5510" w:type="dxa"/>
            <w:tcBorders>
              <w:top w:val="nil"/>
              <w:left w:val="nil"/>
              <w:bottom w:val="single" w:color="auto" w:sz="4" w:space="0"/>
              <w:right w:val="single" w:color="auto" w:sz="4" w:space="0"/>
            </w:tcBorders>
            <w:shd w:val="clear" w:color="auto" w:fill="auto"/>
            <w:vAlign w:val="center"/>
          </w:tcPr>
          <w:p w14:paraId="245B148F">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需支持将区域的检验技师业务系统与检验仪器通讯分离，以云服务方式，向各医院开放各种检验业务。</w:t>
            </w:r>
          </w:p>
        </w:tc>
      </w:tr>
      <w:tr w14:paraId="2EADE0C8">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CCF76D9">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E0F3540">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287AD0F6">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0AAF38D3">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F23A6C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放射系统</w:t>
            </w:r>
          </w:p>
        </w:tc>
        <w:tc>
          <w:tcPr>
            <w:tcW w:w="5510" w:type="dxa"/>
            <w:tcBorders>
              <w:top w:val="nil"/>
              <w:left w:val="nil"/>
              <w:bottom w:val="single" w:color="auto" w:sz="4" w:space="0"/>
              <w:right w:val="single" w:color="auto" w:sz="4" w:space="0"/>
            </w:tcBorders>
            <w:shd w:val="clear" w:color="auto" w:fill="auto"/>
            <w:vAlign w:val="center"/>
          </w:tcPr>
          <w:p w14:paraId="15C12B7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需包括预约登记、检查执行、影像管理、报告编辑、影像浏览与后处理、质控管理等功能。</w:t>
            </w:r>
          </w:p>
        </w:tc>
      </w:tr>
      <w:tr w14:paraId="34BC5ABA">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5F951CFD">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68608EC">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F113EF9">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23A9860A">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987EE3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超声系统</w:t>
            </w:r>
          </w:p>
        </w:tc>
        <w:tc>
          <w:tcPr>
            <w:tcW w:w="5510" w:type="dxa"/>
            <w:tcBorders>
              <w:top w:val="nil"/>
              <w:left w:val="nil"/>
              <w:bottom w:val="single" w:color="auto" w:sz="4" w:space="0"/>
              <w:right w:val="single" w:color="auto" w:sz="4" w:space="0"/>
            </w:tcBorders>
            <w:shd w:val="clear" w:color="auto" w:fill="auto"/>
            <w:vAlign w:val="center"/>
          </w:tcPr>
          <w:p w14:paraId="2ECACA37">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需包括预约登记、检查报告、图像采集与处理、质控管理等功能。</w:t>
            </w:r>
          </w:p>
        </w:tc>
      </w:tr>
      <w:tr w14:paraId="3394A68C">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8F154A2">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1D489422">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467A88F">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17BA1F03">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5A447E3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内镜系统</w:t>
            </w:r>
          </w:p>
        </w:tc>
        <w:tc>
          <w:tcPr>
            <w:tcW w:w="5510" w:type="dxa"/>
            <w:tcBorders>
              <w:top w:val="nil"/>
              <w:left w:val="nil"/>
              <w:bottom w:val="single" w:color="auto" w:sz="4" w:space="0"/>
              <w:right w:val="single" w:color="auto" w:sz="4" w:space="0"/>
            </w:tcBorders>
            <w:shd w:val="clear" w:color="auto" w:fill="auto"/>
            <w:vAlign w:val="center"/>
          </w:tcPr>
          <w:p w14:paraId="10AC0DA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需包括预约登记、检查报告、图像采集与处理、质控管理等功能。</w:t>
            </w:r>
          </w:p>
        </w:tc>
      </w:tr>
      <w:tr w14:paraId="08276BB2">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8C60B65">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10B006EC">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4C064E6C">
            <w:pPr>
              <w:widowControl/>
              <w:jc w:val="left"/>
              <w:rPr>
                <w:rFonts w:hint="eastAsia" w:ascii="宋体" w:hAnsi="宋体" w:eastAsia="宋体" w:cs="宋体"/>
                <w:color w:val="000000"/>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28FB520A">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C87041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心电系统</w:t>
            </w:r>
          </w:p>
        </w:tc>
        <w:tc>
          <w:tcPr>
            <w:tcW w:w="5510" w:type="dxa"/>
            <w:tcBorders>
              <w:top w:val="nil"/>
              <w:left w:val="nil"/>
              <w:bottom w:val="single" w:color="auto" w:sz="4" w:space="0"/>
              <w:right w:val="single" w:color="auto" w:sz="4" w:space="0"/>
            </w:tcBorders>
            <w:shd w:val="clear" w:color="auto" w:fill="auto"/>
            <w:vAlign w:val="center"/>
          </w:tcPr>
          <w:p w14:paraId="72B440D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需包括预约登记、检查报告、系统管理等功能。</w:t>
            </w:r>
          </w:p>
        </w:tc>
      </w:tr>
      <w:tr w14:paraId="4860347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6B5B302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10</w:t>
            </w:r>
          </w:p>
        </w:tc>
        <w:tc>
          <w:tcPr>
            <w:tcW w:w="1108" w:type="dxa"/>
            <w:vMerge w:val="continue"/>
            <w:tcBorders>
              <w:top w:val="nil"/>
              <w:left w:val="single" w:color="auto" w:sz="4" w:space="0"/>
              <w:bottom w:val="single" w:color="auto" w:sz="4" w:space="0"/>
              <w:right w:val="single" w:color="auto" w:sz="4" w:space="0"/>
            </w:tcBorders>
            <w:vAlign w:val="center"/>
          </w:tcPr>
          <w:p w14:paraId="2453339E">
            <w:pPr>
              <w:widowControl/>
              <w:jc w:val="left"/>
              <w:rPr>
                <w:rFonts w:hint="eastAsia" w:ascii="宋体" w:hAnsi="宋体" w:eastAsia="宋体" w:cs="宋体"/>
                <w:kern w:val="0"/>
                <w:sz w:val="24"/>
                <w:szCs w:val="24"/>
                <w14:ligatures w14:val="none"/>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26EFFA2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电子签章</w:t>
            </w:r>
          </w:p>
        </w:tc>
        <w:tc>
          <w:tcPr>
            <w:tcW w:w="1134" w:type="dxa"/>
            <w:tcBorders>
              <w:top w:val="nil"/>
              <w:left w:val="nil"/>
              <w:bottom w:val="single" w:color="auto" w:sz="4" w:space="0"/>
              <w:right w:val="single" w:color="auto" w:sz="4" w:space="0"/>
            </w:tcBorders>
            <w:shd w:val="clear" w:color="auto" w:fill="auto"/>
            <w:vAlign w:val="center"/>
          </w:tcPr>
          <w:p w14:paraId="5F5CAE7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电子签章系统</w:t>
            </w:r>
          </w:p>
        </w:tc>
        <w:tc>
          <w:tcPr>
            <w:tcW w:w="5510" w:type="dxa"/>
            <w:tcBorders>
              <w:top w:val="nil"/>
              <w:left w:val="nil"/>
              <w:bottom w:val="single" w:color="auto" w:sz="4" w:space="0"/>
              <w:right w:val="single" w:color="auto" w:sz="4" w:space="0"/>
            </w:tcBorders>
            <w:shd w:val="clear" w:color="auto" w:fill="auto"/>
            <w:vAlign w:val="center"/>
          </w:tcPr>
          <w:p w14:paraId="019EE91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需要对医院的EMR(电子病历系统)、HIS系统、LIS系统、PACS系统心电系统、手麻系统、病理系统、OA办公等医院所有卫生应用系统完成电子认证的集成工作。</w:t>
            </w:r>
          </w:p>
        </w:tc>
      </w:tr>
      <w:tr w14:paraId="052F2883">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2DC9029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11</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1375F00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公卫应用建设</w:t>
            </w:r>
          </w:p>
        </w:tc>
        <w:tc>
          <w:tcPr>
            <w:tcW w:w="24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859F0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基本公共卫生服务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（含国家基本公共卫生服务十四项的相关应用建设）</w:t>
            </w:r>
          </w:p>
        </w:tc>
        <w:tc>
          <w:tcPr>
            <w:tcW w:w="1134" w:type="dxa"/>
            <w:tcBorders>
              <w:top w:val="nil"/>
              <w:left w:val="nil"/>
              <w:bottom w:val="single" w:color="auto" w:sz="4" w:space="0"/>
              <w:right w:val="single" w:color="auto" w:sz="4" w:space="0"/>
            </w:tcBorders>
            <w:shd w:val="clear" w:color="auto" w:fill="auto"/>
            <w:vAlign w:val="center"/>
          </w:tcPr>
          <w:p w14:paraId="57326D4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健康档案管理</w:t>
            </w:r>
          </w:p>
        </w:tc>
        <w:tc>
          <w:tcPr>
            <w:tcW w:w="5510" w:type="dxa"/>
            <w:tcBorders>
              <w:top w:val="nil"/>
              <w:left w:val="nil"/>
              <w:bottom w:val="single" w:color="auto" w:sz="4" w:space="0"/>
              <w:right w:val="single" w:color="auto" w:sz="4" w:space="0"/>
            </w:tcBorders>
            <w:shd w:val="clear" w:color="auto" w:fill="auto"/>
            <w:vAlign w:val="center"/>
          </w:tcPr>
          <w:p w14:paraId="44978DFE">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健康档案管理服务包括居民的建档、档案管理、档案迁移、数据查询。通过建立居民的个人基本资料、健康史，对居民的个人基本信息、家庭情况、健康状况、行为习惯、既往病史、家族病史、主要健康问题等进行全面的记录，以便医务人员为每个人居民提供有针对性的、连续性、全方位的保健服务和健康指导。</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档案迁移管理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当居民居住地址发生改变，健康档案管理需要走迁移流程，提供处理个人健康档案和家庭档案的单独迁移，可以将档案从一个中心迁移到另一个中心，或者在本中心内完成档案的迁移工作。由责任医生、团队长或防保科长进行迁移申请，由防保科长来确认档案是否最终可迁移。</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迁移家庭档案确认后，系统自动修改家庭档案的网格地址和责任医生、家庭成员的个人健康档案的网格地址和责任医生。</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迁移个人档案确认后，系统自动修改个人健康档案的网格地址和责任医生。</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家庭档案迁移，迁入迁出方均可触发迁移;迁移动作从一方发起后需另一方做审核操作。</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家庭档案管理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以家庭为单位的健康档案，采集户主、家庭地址、家庭人数、家庭成员、家庭类型等基本信息，收集饮用水、户厕类型、家族遗传史等情况，并标注家庭中7岁以下儿童、孕产妇、65岁以上老年人等重点服务人群。家庭与建档责任主体的签约情况等。</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支持家庭档案的添加、修改、校验、注销，接收来自其他系统的相关信息。支持家庭档案与个人健康档案关联</w:t>
            </w:r>
          </w:p>
        </w:tc>
      </w:tr>
      <w:tr w14:paraId="6371AB29">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D31D7E4">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C344FC5">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7DE521D6">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5A5016E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健康教育</w:t>
            </w:r>
          </w:p>
        </w:tc>
        <w:tc>
          <w:tcPr>
            <w:tcW w:w="5510" w:type="dxa"/>
            <w:tcBorders>
              <w:top w:val="nil"/>
              <w:left w:val="nil"/>
              <w:bottom w:val="single" w:color="auto" w:sz="4" w:space="0"/>
              <w:right w:val="single" w:color="auto" w:sz="4" w:space="0"/>
            </w:tcBorders>
            <w:shd w:val="clear" w:color="auto" w:fill="auto"/>
            <w:vAlign w:val="center"/>
          </w:tcPr>
          <w:p w14:paraId="4D8ADDF4">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用于基层医疗卫生服务机构的健康教育管理人员健康教育相关的机构、对象、资料、计划进行管理，同时进行健康教育认识的评估与健康教育结果的评估。</w:t>
            </w:r>
          </w:p>
        </w:tc>
      </w:tr>
      <w:tr w14:paraId="28A92E1D">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1AC035B7">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5AD95D95">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5FE80E7E">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480F12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预防接种</w:t>
            </w:r>
          </w:p>
        </w:tc>
        <w:tc>
          <w:tcPr>
            <w:tcW w:w="5510" w:type="dxa"/>
            <w:tcBorders>
              <w:top w:val="nil"/>
              <w:left w:val="nil"/>
              <w:bottom w:val="single" w:color="auto" w:sz="4" w:space="0"/>
              <w:right w:val="single" w:color="auto" w:sz="4" w:space="0"/>
            </w:tcBorders>
            <w:shd w:val="clear" w:color="auto" w:fill="auto"/>
            <w:vAlign w:val="center"/>
          </w:tcPr>
          <w:p w14:paraId="41B06F4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预防接种是基层医疗卫生服务机构为辖区内所有居住满3个月的0～6岁儿童进行预防接种管理、提供预防接种服务以及以疑似预防接种反应进行处理。</w:t>
            </w:r>
          </w:p>
        </w:tc>
      </w:tr>
      <w:tr w14:paraId="4745F90C">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D5AE107">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2277C939">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686F56F6">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1268119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儿童健康管理服务</w:t>
            </w:r>
          </w:p>
        </w:tc>
        <w:tc>
          <w:tcPr>
            <w:tcW w:w="5510" w:type="dxa"/>
            <w:tcBorders>
              <w:top w:val="nil"/>
              <w:left w:val="nil"/>
              <w:bottom w:val="single" w:color="auto" w:sz="4" w:space="0"/>
              <w:right w:val="single" w:color="auto" w:sz="4" w:space="0"/>
            </w:tcBorders>
            <w:shd w:val="clear" w:color="auto" w:fill="auto"/>
            <w:vAlign w:val="center"/>
          </w:tcPr>
          <w:p w14:paraId="3D7832E9">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儿童健康管理是基层医疗卫生服务机构对0－6岁儿童进行健康管理，并施行保健服务。儿童健康管理内容包括新生儿家庭访视、新生儿家庭访视、婴幼儿健康管理、学龄前儿童健康管理以及健康问题处理。</w:t>
            </w:r>
          </w:p>
        </w:tc>
      </w:tr>
      <w:tr w14:paraId="7445E821">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2702A7B">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041AAAD2">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0E17F09E">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77684F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孕产妇健康管理</w:t>
            </w:r>
          </w:p>
        </w:tc>
        <w:tc>
          <w:tcPr>
            <w:tcW w:w="5510" w:type="dxa"/>
            <w:tcBorders>
              <w:top w:val="nil"/>
              <w:left w:val="nil"/>
              <w:bottom w:val="single" w:color="auto" w:sz="4" w:space="0"/>
              <w:right w:val="single" w:color="auto" w:sz="4" w:space="0"/>
            </w:tcBorders>
            <w:shd w:val="clear" w:color="auto" w:fill="auto"/>
            <w:vAlign w:val="center"/>
          </w:tcPr>
          <w:p w14:paraId="28D7A79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孕产妇健康管理是基层医疗卫生服务机构协同妇幼保健机构、以及妇产医院为孕妇、产妇提供的健康检查、指导与健康干预。基层孕产妇健康管理服务是为孕产妇健康管理提供的信息技术辅助管理功能。孕产妇健康管理主要包括孕早期保健、孕中期保健、孕晚期保健、产妇访视、产后42天检查等。孕产妇保健分别在社区、妇幼保健机构、以及医院进行。基层医疗卫生服务机构的孕产妇健康管理主要包括建立孕产妇健康档案、孕期的一系列健康检查与评估、孕期的随访、产后访视、正常产妇的产后42天检查等。</w:t>
            </w:r>
          </w:p>
        </w:tc>
      </w:tr>
      <w:tr w14:paraId="4CA9DEAF">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38E73FBC">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1A84F1FB">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7943E620">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CE03F7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老年人健康管理（含体检应用）</w:t>
            </w:r>
          </w:p>
        </w:tc>
        <w:tc>
          <w:tcPr>
            <w:tcW w:w="5510" w:type="dxa"/>
            <w:tcBorders>
              <w:top w:val="nil"/>
              <w:left w:val="nil"/>
              <w:bottom w:val="single" w:color="auto" w:sz="4" w:space="0"/>
              <w:right w:val="single" w:color="auto" w:sz="4" w:space="0"/>
            </w:tcBorders>
            <w:shd w:val="clear" w:color="auto" w:fill="auto"/>
            <w:vAlign w:val="center"/>
          </w:tcPr>
          <w:p w14:paraId="01EF194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（1）老年人档案管理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提供65岁以上的老年人建立专项健康管理档案;支持老年人专项健康档案的建立、修改与结案功能；老年人专项健康档案在居民健康档案基础信息的基础上加以扩充，主要包括生活方式和健康状况评估、体格检查、辅助检查等信息。</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（2）老年人随访记录</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提供包括生活方式和健康状况评估、体格检查登记、辅助检查登记、健康指导、以及预约等功能。</w:t>
            </w:r>
          </w:p>
        </w:tc>
      </w:tr>
      <w:tr w14:paraId="2B4A956C">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2BD0BF43">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02463619">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5A961EDE">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C2B16E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慢性病患者健康管理（含体检应用）</w:t>
            </w:r>
          </w:p>
        </w:tc>
        <w:tc>
          <w:tcPr>
            <w:tcW w:w="5510" w:type="dxa"/>
            <w:tcBorders>
              <w:top w:val="nil"/>
              <w:left w:val="nil"/>
              <w:bottom w:val="single" w:color="auto" w:sz="4" w:space="0"/>
              <w:right w:val="single" w:color="auto" w:sz="4" w:space="0"/>
            </w:tcBorders>
            <w:shd w:val="clear" w:color="auto" w:fill="auto"/>
            <w:vAlign w:val="center"/>
          </w:tcPr>
          <w:p w14:paraId="2C1B3846">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（1）高血压患者健康管理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高血压患者健康管理是基层医疗卫生服务机构对辖区内35岁及以上原发性高血压患者实施的健康管理。服务内容包括高血压筛查管理、高血压健康档案管理、高血压随访与评估、高血压体检评估、高血压诊疗记录以及高血压转诊等。同时依据血压测量结果，能高血压患者自动进行分期分级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2型糖尿病患者健康管理是基层医疗卫生服务机构对辖区内35岁及以上2型糖尿病患者实施的健康管理。服务内容包括2型糖尿病筛查管理、2型糖尿病患者健康档案管理、2型糖尿病患者随访与评估、2型糖尿病患者分类干预、2型糖尿病患者健康体检等。</w:t>
            </w:r>
          </w:p>
        </w:tc>
      </w:tr>
      <w:tr w14:paraId="2EAEAA97">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753085B">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77466C5">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479779FE">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192FEAC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严重精神障碍患者管理</w:t>
            </w:r>
          </w:p>
        </w:tc>
        <w:tc>
          <w:tcPr>
            <w:tcW w:w="5510" w:type="dxa"/>
            <w:tcBorders>
              <w:top w:val="nil"/>
              <w:left w:val="nil"/>
              <w:bottom w:val="single" w:color="auto" w:sz="4" w:space="0"/>
              <w:right w:val="single" w:color="auto" w:sz="4" w:space="0"/>
            </w:tcBorders>
            <w:shd w:val="clear" w:color="auto" w:fill="auto"/>
            <w:vAlign w:val="center"/>
          </w:tcPr>
          <w:p w14:paraId="5E4F990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严重精神障碍患者是基层医疗卫生服务机构对辖区内诊断明确、在家居住的严重精神障碍患者实施的健康管理。服务内容包括严重精神障碍患者健康档案管理、严重精神障碍患者随访与评估、严重精神障碍患者分类干预、严重精神障碍患者健康体检等。</w:t>
            </w:r>
          </w:p>
        </w:tc>
      </w:tr>
      <w:tr w14:paraId="1969A612">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DD31ECB">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27515DF0">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778D9454">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0D805A0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传染病及突发公共卫生事件报告和处理</w:t>
            </w:r>
          </w:p>
        </w:tc>
        <w:tc>
          <w:tcPr>
            <w:tcW w:w="5510" w:type="dxa"/>
            <w:tcBorders>
              <w:top w:val="nil"/>
              <w:left w:val="nil"/>
              <w:bottom w:val="single" w:color="auto" w:sz="4" w:space="0"/>
              <w:right w:val="single" w:color="auto" w:sz="4" w:space="0"/>
            </w:tcBorders>
            <w:shd w:val="clear" w:color="auto" w:fill="auto"/>
            <w:vAlign w:val="center"/>
          </w:tcPr>
          <w:p w14:paraId="100B37D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突发公共卫生事件管理是基层卫生疾病预防管理人员针对突发公共卫生事件进行的一项管理、报告活动。系统提供突发公共卫生事件报告录入、打印等功能。</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环境卫生事件管理是基层卫生疾病预防管理人员针对环境卫生事件进行的一项管理、报告活动。系统提供环境卫生事件报告录入、打印等功能。</w:t>
            </w:r>
          </w:p>
        </w:tc>
      </w:tr>
      <w:tr w14:paraId="45226ED0">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0514C327">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088F7501">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028865EF">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5BB28A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结核病患者健康管理</w:t>
            </w:r>
          </w:p>
        </w:tc>
        <w:tc>
          <w:tcPr>
            <w:tcW w:w="5510" w:type="dxa"/>
            <w:tcBorders>
              <w:top w:val="nil"/>
              <w:left w:val="nil"/>
              <w:bottom w:val="single" w:color="auto" w:sz="4" w:space="0"/>
              <w:right w:val="single" w:color="auto" w:sz="4" w:space="0"/>
            </w:tcBorders>
            <w:shd w:val="clear" w:color="auto" w:fill="auto"/>
            <w:vAlign w:val="center"/>
          </w:tcPr>
          <w:p w14:paraId="3812D28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提供对肺结核患者进行信息登记管理、第一次入户随访管理、随访记录管理。</w:t>
            </w:r>
          </w:p>
        </w:tc>
      </w:tr>
      <w:tr w14:paraId="1D13FD70">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5501F422">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46FF9CA2">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5728DC59">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559A38F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卫生监督协管</w:t>
            </w:r>
          </w:p>
        </w:tc>
        <w:tc>
          <w:tcPr>
            <w:tcW w:w="5510" w:type="dxa"/>
            <w:tcBorders>
              <w:top w:val="nil"/>
              <w:left w:val="nil"/>
              <w:bottom w:val="single" w:color="auto" w:sz="4" w:space="0"/>
              <w:right w:val="single" w:color="auto" w:sz="4" w:space="0"/>
            </w:tcBorders>
            <w:shd w:val="clear" w:color="auto" w:fill="auto"/>
            <w:vAlign w:val="center"/>
          </w:tcPr>
          <w:p w14:paraId="188763FF">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乡镇卫生院、社区卫生服务中心需要对辖区内的食品安全、职业卫生、饮用水卫生安全、学校卫生、非法行医和非法采供血等问题协助相关机构进行监督管理，并完整记录相关信息。</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系统提供卫生监督协管巡查功能，对巡查地点和内容、主要发生问题等情况进行电脑登记，协助卫生监督所开展相关巡查业务。</w:t>
            </w:r>
          </w:p>
        </w:tc>
      </w:tr>
      <w:tr w14:paraId="76604E76">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22EE7653">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313E1051">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3504B5D0">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10BFC3D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中医药健康管理服务</w:t>
            </w:r>
          </w:p>
        </w:tc>
        <w:tc>
          <w:tcPr>
            <w:tcW w:w="5510" w:type="dxa"/>
            <w:tcBorders>
              <w:top w:val="nil"/>
              <w:left w:val="nil"/>
              <w:bottom w:val="single" w:color="auto" w:sz="4" w:space="0"/>
              <w:right w:val="single" w:color="auto" w:sz="4" w:space="0"/>
            </w:tcBorders>
            <w:shd w:val="clear" w:color="auto" w:fill="auto"/>
            <w:vAlign w:val="center"/>
          </w:tcPr>
          <w:p w14:paraId="27C9737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对辖区内65岁及以上常住居民和0～36个月儿童进行中医药健康管理。主要包括老年人中医体质辨识和儿童中医调养。</w:t>
            </w:r>
          </w:p>
        </w:tc>
      </w:tr>
      <w:tr w14:paraId="09C79CD1">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7AEECB7">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3CBC1F64">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180D2349">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B0F66D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避孕药具发放管理</w:t>
            </w:r>
          </w:p>
        </w:tc>
        <w:tc>
          <w:tcPr>
            <w:tcW w:w="5510" w:type="dxa"/>
            <w:tcBorders>
              <w:top w:val="nil"/>
              <w:left w:val="nil"/>
              <w:bottom w:val="single" w:color="auto" w:sz="4" w:space="0"/>
              <w:right w:val="single" w:color="auto" w:sz="4" w:space="0"/>
            </w:tcBorders>
            <w:shd w:val="clear" w:color="auto" w:fill="auto"/>
            <w:vAlign w:val="center"/>
          </w:tcPr>
          <w:p w14:paraId="28E8E5E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对国家 免费发放的避孕药具进行管理，主要包括入出库功能。支持统计报表查询。</w:t>
            </w:r>
          </w:p>
        </w:tc>
      </w:tr>
      <w:tr w14:paraId="2476FB01">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9D7BA9E">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41F1E2E">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68D5C24B">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B8BB38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健康素养促进行动管理</w:t>
            </w:r>
          </w:p>
        </w:tc>
        <w:tc>
          <w:tcPr>
            <w:tcW w:w="5510" w:type="dxa"/>
            <w:tcBorders>
              <w:top w:val="nil"/>
              <w:left w:val="nil"/>
              <w:bottom w:val="single" w:color="auto" w:sz="4" w:space="0"/>
              <w:right w:val="single" w:color="auto" w:sz="4" w:space="0"/>
            </w:tcBorders>
            <w:shd w:val="clear" w:color="auto" w:fill="auto"/>
            <w:vAlign w:val="center"/>
          </w:tcPr>
          <w:p w14:paraId="69740F2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对健康素养促进行动参与的医疗机构，举行的活动信息进行管理。</w:t>
            </w:r>
          </w:p>
        </w:tc>
      </w:tr>
      <w:tr w14:paraId="2AF7FE92">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03881E0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12</w:t>
            </w:r>
          </w:p>
        </w:tc>
        <w:tc>
          <w:tcPr>
            <w:tcW w:w="1108" w:type="dxa"/>
            <w:vMerge w:val="continue"/>
            <w:tcBorders>
              <w:top w:val="nil"/>
              <w:left w:val="single" w:color="auto" w:sz="4" w:space="0"/>
              <w:bottom w:val="single" w:color="auto" w:sz="4" w:space="0"/>
              <w:right w:val="single" w:color="auto" w:sz="4" w:space="0"/>
            </w:tcBorders>
            <w:vAlign w:val="center"/>
          </w:tcPr>
          <w:p w14:paraId="17F56D2E">
            <w:pPr>
              <w:widowControl/>
              <w:jc w:val="left"/>
              <w:rPr>
                <w:rFonts w:hint="eastAsia" w:ascii="宋体" w:hAnsi="宋体" w:eastAsia="宋体" w:cs="宋体"/>
                <w:kern w:val="0"/>
                <w:sz w:val="24"/>
                <w:szCs w:val="24"/>
                <w14:ligatures w14:val="none"/>
              </w:rPr>
            </w:pPr>
          </w:p>
        </w:tc>
        <w:tc>
          <w:tcPr>
            <w:tcW w:w="24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6A47B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家庭医生管理系统</w:t>
            </w:r>
          </w:p>
        </w:tc>
        <w:tc>
          <w:tcPr>
            <w:tcW w:w="1134" w:type="dxa"/>
            <w:tcBorders>
              <w:top w:val="nil"/>
              <w:left w:val="nil"/>
              <w:bottom w:val="single" w:color="auto" w:sz="4" w:space="0"/>
              <w:right w:val="single" w:color="auto" w:sz="4" w:space="0"/>
            </w:tcBorders>
            <w:shd w:val="clear" w:color="auto" w:fill="auto"/>
            <w:vAlign w:val="center"/>
          </w:tcPr>
          <w:p w14:paraId="314F092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签约年度管理</w:t>
            </w:r>
          </w:p>
        </w:tc>
        <w:tc>
          <w:tcPr>
            <w:tcW w:w="5510" w:type="dxa"/>
            <w:tcBorders>
              <w:top w:val="nil"/>
              <w:left w:val="nil"/>
              <w:bottom w:val="single" w:color="auto" w:sz="4" w:space="0"/>
              <w:right w:val="single" w:color="auto" w:sz="4" w:space="0"/>
            </w:tcBorders>
            <w:shd w:val="clear" w:color="auto" w:fill="auto"/>
            <w:vAlign w:val="center"/>
          </w:tcPr>
          <w:p w14:paraId="40201CA7">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系统需提供家庭医生签约年度管理，可结合医保年度进行家庭医生的签约和续签。可通过系统完成线上签约、预约受理等功能。签约年度管理使用过程中，可调阅居民健康档案信息，包括居民的医疗就诊记录和公卫档案，帮助医生全面了解居民情况。</w:t>
            </w:r>
          </w:p>
        </w:tc>
      </w:tr>
      <w:tr w14:paraId="6F3BF7DC">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06EE00F5">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3A76947">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787EC46C">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242585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签约团队管理</w:t>
            </w:r>
          </w:p>
        </w:tc>
        <w:tc>
          <w:tcPr>
            <w:tcW w:w="5510" w:type="dxa"/>
            <w:tcBorders>
              <w:top w:val="nil"/>
              <w:left w:val="nil"/>
              <w:bottom w:val="single" w:color="auto" w:sz="4" w:space="0"/>
              <w:right w:val="single" w:color="auto" w:sz="4" w:space="0"/>
            </w:tcBorders>
            <w:shd w:val="clear" w:color="auto" w:fill="auto"/>
            <w:vAlign w:val="center"/>
          </w:tcPr>
          <w:p w14:paraId="3644249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通过签约团队管理进行机构注册和认证，包括机构的基本信息和相关证件。通过审核的机构可创建团队和团队负责人，根据国家政策和当地家医规范指导确定团队和团队成员的服务医院、签约户数、签约人数等。其中团队信息主要包括团队简介、服务范围、团队成员简介、擅长、服务人群等。</w:t>
            </w:r>
          </w:p>
        </w:tc>
      </w:tr>
      <w:tr w14:paraId="6B9D7839">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AA0B8AB">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32D95ACE">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577D4CC7">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CF7541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家庭医生签约管理</w:t>
            </w:r>
          </w:p>
        </w:tc>
        <w:tc>
          <w:tcPr>
            <w:tcW w:w="5510" w:type="dxa"/>
            <w:tcBorders>
              <w:top w:val="nil"/>
              <w:left w:val="nil"/>
              <w:bottom w:val="single" w:color="auto" w:sz="4" w:space="0"/>
              <w:right w:val="single" w:color="auto" w:sz="4" w:space="0"/>
            </w:tcBorders>
            <w:shd w:val="clear" w:color="auto" w:fill="auto"/>
            <w:vAlign w:val="center"/>
          </w:tcPr>
          <w:p w14:paraId="3762FD5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需支持家庭医生的在线签约；</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需支持团队协作管理，包括团队内部活动、团队健教活动、团队会诊服务等；</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需支持对签约对象的标识、修改、解约、费用结算、统计分析等功能；</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需支持对服务包的管理，根据服务包医技家庭医生的服务内容形成代办事项，完成服务管理；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需支持对签约居民开放健康档案，居民可通过网站、APP或其他途径实名认证后查询自己的档案；</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需支持健康评估和指导，为签约居民出具一份健康评估报告，并制定健康护理方案；</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需支持双向转诊服务，通过系统填写转诊申请单，并支持后续定期回访；</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需支持建立以签约对象数量与构成、服务质量、健康管理效果、居民满意度、签约居民基层就诊等为核心的签约服务评价考核指标体系；</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需支持对重点人群的管理及随访管理功能；</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需支持满意度测评。</w:t>
            </w:r>
          </w:p>
        </w:tc>
      </w:tr>
      <w:tr w14:paraId="19B8A082">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131A147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13</w:t>
            </w:r>
          </w:p>
        </w:tc>
        <w:tc>
          <w:tcPr>
            <w:tcW w:w="1108" w:type="dxa"/>
            <w:vMerge w:val="continue"/>
            <w:tcBorders>
              <w:top w:val="nil"/>
              <w:left w:val="single" w:color="auto" w:sz="4" w:space="0"/>
              <w:bottom w:val="single" w:color="auto" w:sz="4" w:space="0"/>
              <w:right w:val="single" w:color="auto" w:sz="4" w:space="0"/>
            </w:tcBorders>
            <w:vAlign w:val="center"/>
          </w:tcPr>
          <w:p w14:paraId="6A8F4F6D">
            <w:pPr>
              <w:widowControl/>
              <w:jc w:val="left"/>
              <w:rPr>
                <w:rFonts w:hint="eastAsia" w:ascii="宋体" w:hAnsi="宋体" w:eastAsia="宋体" w:cs="宋体"/>
                <w:kern w:val="0"/>
                <w:sz w:val="24"/>
                <w:szCs w:val="24"/>
                <w14:ligatures w14:val="none"/>
              </w:rPr>
            </w:pPr>
          </w:p>
        </w:tc>
        <w:tc>
          <w:tcPr>
            <w:tcW w:w="24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E6E5A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档案质控管理</w:t>
            </w:r>
          </w:p>
        </w:tc>
        <w:tc>
          <w:tcPr>
            <w:tcW w:w="1134" w:type="dxa"/>
            <w:tcBorders>
              <w:top w:val="nil"/>
              <w:left w:val="nil"/>
              <w:bottom w:val="single" w:color="auto" w:sz="4" w:space="0"/>
              <w:right w:val="single" w:color="auto" w:sz="4" w:space="0"/>
            </w:tcBorders>
            <w:shd w:val="clear" w:color="auto" w:fill="auto"/>
            <w:vAlign w:val="center"/>
          </w:tcPr>
          <w:p w14:paraId="33054EC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质控评价</w:t>
            </w:r>
          </w:p>
        </w:tc>
        <w:tc>
          <w:tcPr>
            <w:tcW w:w="5510" w:type="dxa"/>
            <w:tcBorders>
              <w:top w:val="nil"/>
              <w:left w:val="nil"/>
              <w:bottom w:val="single" w:color="auto" w:sz="4" w:space="0"/>
              <w:right w:val="single" w:color="auto" w:sz="4" w:space="0"/>
            </w:tcBorders>
            <w:shd w:val="clear" w:color="auto" w:fill="auto"/>
            <w:vAlign w:val="center"/>
          </w:tcPr>
          <w:p w14:paraId="6DACD01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需针对档案质量进行综合评价，从完整性、有效性、规范性、一致性四个维度，实现档案质量动态评价和管理。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建设档案质量综合评价指标体系，各维度可灵活的配置质控指标，对接健康档案业务系统做到全方位的质控评判。</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档案质量监控结果评价，为卫健监管和干预提供有效的数据支撑。</w:t>
            </w:r>
          </w:p>
        </w:tc>
      </w:tr>
      <w:tr w14:paraId="406F00B6">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5AF26913">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20B5F38B">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7F4CD5B6">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1AFAC7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质控查询</w:t>
            </w:r>
          </w:p>
        </w:tc>
        <w:tc>
          <w:tcPr>
            <w:tcW w:w="5510" w:type="dxa"/>
            <w:tcBorders>
              <w:top w:val="nil"/>
              <w:left w:val="nil"/>
              <w:bottom w:val="single" w:color="auto" w:sz="4" w:space="0"/>
              <w:right w:val="single" w:color="auto" w:sz="4" w:space="0"/>
            </w:tcBorders>
            <w:shd w:val="clear" w:color="auto" w:fill="auto"/>
            <w:vAlign w:val="center"/>
          </w:tcPr>
          <w:p w14:paraId="0B791D8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需提供质控查询功能：</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可展示已经完成的档案质量，包括档案基本信息，档案质控日期，档案质量等级，档案状态，档案所属区县等信息；</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支持单条质控信息明细信息的导出，包括该条信息的档案明细，随访明细，体检明细；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需支持按姓名，证件号码，健康档案编号等在内的单人信息查询，也同时支持档案登记，管理区县，管理机构，人群分类，质控年份，质控规范性等在内的批量查询；</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需支持按照质控模块，质控年份，区县，机构等查询条件查询指标明细。</w:t>
            </w:r>
          </w:p>
        </w:tc>
      </w:tr>
      <w:tr w14:paraId="0B8288F0">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D7B2E30">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9A7F31A">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3B261C77">
            <w:pPr>
              <w:widowControl/>
              <w:jc w:val="left"/>
              <w:rPr>
                <w:rFonts w:hint="eastAsia" w:ascii="宋体" w:hAnsi="宋体" w:eastAsia="宋体" w:cs="宋体"/>
                <w:color w:val="000000"/>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01EC9F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档案质量监控管理</w:t>
            </w:r>
          </w:p>
        </w:tc>
        <w:tc>
          <w:tcPr>
            <w:tcW w:w="5510" w:type="dxa"/>
            <w:tcBorders>
              <w:top w:val="nil"/>
              <w:left w:val="nil"/>
              <w:bottom w:val="single" w:color="auto" w:sz="4" w:space="0"/>
              <w:right w:val="single" w:color="auto" w:sz="4" w:space="0"/>
            </w:tcBorders>
            <w:shd w:val="clear" w:color="auto" w:fill="auto"/>
            <w:vAlign w:val="center"/>
          </w:tcPr>
          <w:p w14:paraId="7837B0B2">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需通过信息化方式对档案进行质量控制管理，建立起全流程的质量管理、质量评价、质量改进闭环管理机制，确保医疗安全，实现个性化的质量监测、评价、分析。</w:t>
            </w:r>
          </w:p>
        </w:tc>
      </w:tr>
      <w:tr w14:paraId="39BD88C9">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9CC24C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14</w:t>
            </w:r>
          </w:p>
        </w:tc>
        <w:tc>
          <w:tcPr>
            <w:tcW w:w="1108" w:type="dxa"/>
            <w:tcBorders>
              <w:top w:val="nil"/>
              <w:left w:val="nil"/>
              <w:bottom w:val="single" w:color="auto" w:sz="4" w:space="0"/>
              <w:right w:val="single" w:color="auto" w:sz="4" w:space="0"/>
            </w:tcBorders>
            <w:shd w:val="clear" w:color="auto" w:fill="auto"/>
            <w:vAlign w:val="center"/>
          </w:tcPr>
          <w:p w14:paraId="17AC762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基卫公卫一体化协同建设</w:t>
            </w: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4E3CCFE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基卫公卫一体化</w:t>
            </w:r>
          </w:p>
        </w:tc>
        <w:tc>
          <w:tcPr>
            <w:tcW w:w="5510" w:type="dxa"/>
            <w:tcBorders>
              <w:top w:val="nil"/>
              <w:left w:val="nil"/>
              <w:bottom w:val="single" w:color="auto" w:sz="4" w:space="0"/>
              <w:right w:val="single" w:color="auto" w:sz="4" w:space="0"/>
            </w:tcBorders>
            <w:shd w:val="clear" w:color="auto" w:fill="auto"/>
            <w:vAlign w:val="center"/>
          </w:tcPr>
          <w:p w14:paraId="0E0039FE">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1、将基卫公卫业务流串联一起，实现基卫公卫应用场景一体化，通过分级、分权管理来提供相应应用；</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2、提供PC应用端、移动应用端的软件，能支持PC、笔记本电脑、pad等终端的使用。</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3、移动端软件支持离线缓存，待网络恢复后再上传。</w:t>
            </w:r>
          </w:p>
        </w:tc>
      </w:tr>
      <w:tr w14:paraId="6DD8F9B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000000" w:fill="D9E1F2"/>
            <w:vAlign w:val="center"/>
          </w:tcPr>
          <w:p w14:paraId="373553BF">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w:t>
            </w:r>
          </w:p>
        </w:tc>
        <w:tc>
          <w:tcPr>
            <w:tcW w:w="10162" w:type="dxa"/>
            <w:gridSpan w:val="5"/>
            <w:tcBorders>
              <w:top w:val="nil"/>
              <w:left w:val="nil"/>
              <w:bottom w:val="single" w:color="auto" w:sz="4" w:space="0"/>
              <w:right w:val="single" w:color="auto" w:sz="4" w:space="0"/>
            </w:tcBorders>
            <w:shd w:val="clear" w:color="000000" w:fill="D9E1F2"/>
            <w:noWrap/>
            <w:vAlign w:val="center"/>
          </w:tcPr>
          <w:p w14:paraId="6088740D">
            <w:pPr>
              <w:widowControl/>
              <w:jc w:val="left"/>
              <w:rPr>
                <w:rFonts w:hint="eastAsia"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便民惠民、协同、监管应用建设</w:t>
            </w:r>
          </w:p>
        </w:tc>
      </w:tr>
      <w:tr w14:paraId="0C2B1928">
        <w:tblPrEx>
          <w:tblCellMar>
            <w:top w:w="0" w:type="dxa"/>
            <w:left w:w="108" w:type="dxa"/>
            <w:bottom w:w="0" w:type="dxa"/>
            <w:right w:w="108" w:type="dxa"/>
          </w:tblCellMar>
        </w:tblPrEx>
        <w:trPr>
          <w:jc w:val="center"/>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37F0463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17C2349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惠民应用建设</w:t>
            </w:r>
          </w:p>
        </w:tc>
        <w:tc>
          <w:tcPr>
            <w:tcW w:w="24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68A727">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患者端移动医疗服务</w:t>
            </w:r>
          </w:p>
        </w:tc>
        <w:tc>
          <w:tcPr>
            <w:tcW w:w="1134" w:type="dxa"/>
            <w:tcBorders>
              <w:top w:val="nil"/>
              <w:left w:val="nil"/>
              <w:bottom w:val="single" w:color="auto" w:sz="4" w:space="0"/>
              <w:right w:val="single" w:color="auto" w:sz="4" w:space="0"/>
            </w:tcBorders>
            <w:shd w:val="clear" w:color="auto" w:fill="auto"/>
            <w:vAlign w:val="center"/>
          </w:tcPr>
          <w:p w14:paraId="19E1474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门诊预约</w:t>
            </w:r>
          </w:p>
        </w:tc>
        <w:tc>
          <w:tcPr>
            <w:tcW w:w="5510" w:type="dxa"/>
            <w:tcBorders>
              <w:top w:val="nil"/>
              <w:left w:val="nil"/>
              <w:bottom w:val="single" w:color="auto" w:sz="4" w:space="0"/>
              <w:right w:val="single" w:color="auto" w:sz="4" w:space="0"/>
            </w:tcBorders>
            <w:shd w:val="clear" w:color="auto" w:fill="auto"/>
            <w:vAlign w:val="center"/>
          </w:tcPr>
          <w:p w14:paraId="72784CE6">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需实现医院门诊分时段预约挂号，就诊者可自由选择就诊科室/专家及就诊时间进行预约挂号。</w:t>
            </w:r>
          </w:p>
        </w:tc>
      </w:tr>
      <w:tr w14:paraId="24BA445E">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C70C1E9">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3CCBF231">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77172707">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E41209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自助建档</w:t>
            </w:r>
          </w:p>
        </w:tc>
        <w:tc>
          <w:tcPr>
            <w:tcW w:w="5510" w:type="dxa"/>
            <w:tcBorders>
              <w:top w:val="nil"/>
              <w:left w:val="nil"/>
              <w:bottom w:val="single" w:color="auto" w:sz="4" w:space="0"/>
              <w:right w:val="single" w:color="auto" w:sz="4" w:space="0"/>
            </w:tcBorders>
            <w:shd w:val="clear" w:color="auto" w:fill="auto"/>
            <w:vAlign w:val="center"/>
          </w:tcPr>
          <w:p w14:paraId="338C342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需支持绑定本人就诊卡和他人就诊卡，以及绑定多张就诊卡。支持在线建档，无就诊卡的患者也可以进行绑卡。</w:t>
            </w:r>
          </w:p>
        </w:tc>
      </w:tr>
      <w:tr w14:paraId="5C7CF5F0">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18DD8F76">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06D55605">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4151C17A">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8783FF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急诊队列查询</w:t>
            </w:r>
          </w:p>
        </w:tc>
        <w:tc>
          <w:tcPr>
            <w:tcW w:w="5510" w:type="dxa"/>
            <w:tcBorders>
              <w:top w:val="nil"/>
              <w:left w:val="nil"/>
              <w:bottom w:val="single" w:color="auto" w:sz="4" w:space="0"/>
              <w:right w:val="single" w:color="auto" w:sz="4" w:space="0"/>
            </w:tcBorders>
            <w:shd w:val="clear" w:color="auto" w:fill="auto"/>
            <w:vAlign w:val="center"/>
          </w:tcPr>
          <w:p w14:paraId="383B782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需支持在线查询急诊队列信息。</w:t>
            </w:r>
          </w:p>
        </w:tc>
      </w:tr>
      <w:tr w14:paraId="1A48B525">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0F3D181">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64B9091E">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299FBA23">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FB49C5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就诊导引</w:t>
            </w:r>
          </w:p>
        </w:tc>
        <w:tc>
          <w:tcPr>
            <w:tcW w:w="5510" w:type="dxa"/>
            <w:tcBorders>
              <w:top w:val="nil"/>
              <w:left w:val="nil"/>
              <w:bottom w:val="single" w:color="auto" w:sz="4" w:space="0"/>
              <w:right w:val="single" w:color="auto" w:sz="4" w:space="0"/>
            </w:tcBorders>
            <w:shd w:val="clear" w:color="auto" w:fill="auto"/>
            <w:vAlign w:val="center"/>
          </w:tcPr>
          <w:p w14:paraId="7EDDB3D4">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需支持挂号成功后推送科室相关信息，引导患者就诊。</w:t>
            </w:r>
          </w:p>
        </w:tc>
      </w:tr>
      <w:tr w14:paraId="57B569A3">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259F9EC">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00D5B665">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21C2E449">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CBC82B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候诊查询</w:t>
            </w:r>
          </w:p>
        </w:tc>
        <w:tc>
          <w:tcPr>
            <w:tcW w:w="5510" w:type="dxa"/>
            <w:tcBorders>
              <w:top w:val="nil"/>
              <w:left w:val="nil"/>
              <w:bottom w:val="single" w:color="auto" w:sz="4" w:space="0"/>
              <w:right w:val="single" w:color="auto" w:sz="4" w:space="0"/>
            </w:tcBorders>
            <w:shd w:val="clear" w:color="auto" w:fill="auto"/>
            <w:vAlign w:val="center"/>
          </w:tcPr>
          <w:p w14:paraId="76EF5C5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需对接院内排队叫号系统，将排队进程展现在移动端，就诊者通过候诊叫号功能可以查看就诊排队信息，可以自定义设置排队信息提醒或就诊时间提醒。</w:t>
            </w:r>
          </w:p>
        </w:tc>
      </w:tr>
      <w:tr w14:paraId="69CD50A8">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5A286BA">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271778B8">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4A7EFAF1">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046DD01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报告查询</w:t>
            </w:r>
          </w:p>
        </w:tc>
        <w:tc>
          <w:tcPr>
            <w:tcW w:w="5510" w:type="dxa"/>
            <w:tcBorders>
              <w:top w:val="nil"/>
              <w:left w:val="nil"/>
              <w:bottom w:val="single" w:color="auto" w:sz="4" w:space="0"/>
              <w:right w:val="single" w:color="auto" w:sz="4" w:space="0"/>
            </w:tcBorders>
            <w:shd w:val="clear" w:color="auto" w:fill="auto"/>
            <w:vAlign w:val="center"/>
          </w:tcPr>
          <w:p w14:paraId="03D3A77E">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需实现就诊者在做完检查检验后，检查检验结果出来后规定时间内会以电子报告的形式同时推送给医生和就诊者。</w:t>
            </w:r>
          </w:p>
        </w:tc>
      </w:tr>
      <w:tr w14:paraId="5F591A36">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049C2C9A">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667D52D">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086A1942">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957C0D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健康宣教</w:t>
            </w:r>
          </w:p>
        </w:tc>
        <w:tc>
          <w:tcPr>
            <w:tcW w:w="5510" w:type="dxa"/>
            <w:tcBorders>
              <w:top w:val="nil"/>
              <w:left w:val="nil"/>
              <w:bottom w:val="single" w:color="auto" w:sz="4" w:space="0"/>
              <w:right w:val="single" w:color="auto" w:sz="4" w:space="0"/>
            </w:tcBorders>
            <w:shd w:val="clear" w:color="auto" w:fill="auto"/>
            <w:vAlign w:val="center"/>
          </w:tcPr>
          <w:p w14:paraId="668D8CA2">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需支持患者在线查看待学习任务、教育内容列表，阅读知识内容。</w:t>
            </w:r>
          </w:p>
        </w:tc>
      </w:tr>
      <w:tr w14:paraId="0E0492AB">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784F7104">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1AAF99C5">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5DAAE305">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FD4297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用药指导</w:t>
            </w:r>
          </w:p>
        </w:tc>
        <w:tc>
          <w:tcPr>
            <w:tcW w:w="5510" w:type="dxa"/>
            <w:tcBorders>
              <w:top w:val="nil"/>
              <w:left w:val="nil"/>
              <w:bottom w:val="single" w:color="auto" w:sz="4" w:space="0"/>
              <w:right w:val="single" w:color="auto" w:sz="4" w:space="0"/>
            </w:tcBorders>
            <w:shd w:val="clear" w:color="auto" w:fill="auto"/>
            <w:vAlign w:val="center"/>
          </w:tcPr>
          <w:p w14:paraId="094743E6">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需支持系统在线对用户进行用药提醒、用药记录、服药打卡。</w:t>
            </w:r>
          </w:p>
        </w:tc>
      </w:tr>
      <w:tr w14:paraId="3A9DB119">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07B61DE">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86660E1">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0A9F92C6">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6CE734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饮食指导</w:t>
            </w:r>
          </w:p>
        </w:tc>
        <w:tc>
          <w:tcPr>
            <w:tcW w:w="5510" w:type="dxa"/>
            <w:tcBorders>
              <w:top w:val="nil"/>
              <w:left w:val="nil"/>
              <w:bottom w:val="single" w:color="auto" w:sz="4" w:space="0"/>
              <w:right w:val="single" w:color="auto" w:sz="4" w:space="0"/>
            </w:tcBorders>
            <w:shd w:val="clear" w:color="auto" w:fill="auto"/>
            <w:vAlign w:val="center"/>
          </w:tcPr>
          <w:p w14:paraId="5929FB62">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需支持饮食方案查看、打卡，记录查看与编辑，评估建议摄入热量，查看配餐方案。</w:t>
            </w:r>
          </w:p>
        </w:tc>
      </w:tr>
      <w:tr w14:paraId="4BD94C25">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4E9FE565">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6730414F">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414669F0">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55AE7C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药品配送</w:t>
            </w:r>
          </w:p>
        </w:tc>
        <w:tc>
          <w:tcPr>
            <w:tcW w:w="5510" w:type="dxa"/>
            <w:tcBorders>
              <w:top w:val="nil"/>
              <w:left w:val="nil"/>
              <w:bottom w:val="single" w:color="auto" w:sz="4" w:space="0"/>
              <w:right w:val="single" w:color="auto" w:sz="4" w:space="0"/>
            </w:tcBorders>
            <w:shd w:val="clear" w:color="auto" w:fill="auto"/>
            <w:vAlign w:val="center"/>
          </w:tcPr>
          <w:p w14:paraId="4B7B14C9">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需支持用户在移动端选择药品是否需要配送。支持与第三方快递系统对接。</w:t>
            </w:r>
          </w:p>
        </w:tc>
      </w:tr>
      <w:tr w14:paraId="1851D93E">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6A4AFB35">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5994234D">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231B3543">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5D7219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电子发票</w:t>
            </w:r>
          </w:p>
        </w:tc>
        <w:tc>
          <w:tcPr>
            <w:tcW w:w="5510" w:type="dxa"/>
            <w:tcBorders>
              <w:top w:val="nil"/>
              <w:left w:val="nil"/>
              <w:bottom w:val="single" w:color="auto" w:sz="4" w:space="0"/>
              <w:right w:val="single" w:color="auto" w:sz="4" w:space="0"/>
            </w:tcBorders>
            <w:shd w:val="clear" w:color="auto" w:fill="auto"/>
            <w:vAlign w:val="center"/>
          </w:tcPr>
          <w:p w14:paraId="09302D9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需支持患者在手机端直接查询与下载电子发票，包括门诊和住院。系统后台与税务系统进行对接。</w:t>
            </w:r>
          </w:p>
        </w:tc>
      </w:tr>
      <w:tr w14:paraId="6F4AE00E">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1707DBC5">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2386C98B">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04EE9D16">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510D025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满意度调查</w:t>
            </w:r>
          </w:p>
        </w:tc>
        <w:tc>
          <w:tcPr>
            <w:tcW w:w="5510" w:type="dxa"/>
            <w:tcBorders>
              <w:top w:val="nil"/>
              <w:left w:val="nil"/>
              <w:bottom w:val="single" w:color="auto" w:sz="4" w:space="0"/>
              <w:right w:val="single" w:color="auto" w:sz="4" w:space="0"/>
            </w:tcBorders>
            <w:shd w:val="clear" w:color="auto" w:fill="auto"/>
            <w:vAlign w:val="center"/>
          </w:tcPr>
          <w:p w14:paraId="7B1EFFDE">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需支持用户在就诊完成后，可在移动端问卷调查中填写问卷调查的问题，填写完成点击提交可由医院进行管理。</w:t>
            </w:r>
          </w:p>
        </w:tc>
      </w:tr>
      <w:tr w14:paraId="3DEF8A66">
        <w:tblPrEx>
          <w:tblCellMar>
            <w:top w:w="0" w:type="dxa"/>
            <w:left w:w="108" w:type="dxa"/>
            <w:bottom w:w="0" w:type="dxa"/>
            <w:right w:w="108" w:type="dxa"/>
          </w:tblCellMar>
        </w:tblPrEx>
        <w:trPr>
          <w:jc w:val="center"/>
        </w:trPr>
        <w:tc>
          <w:tcPr>
            <w:tcW w:w="701" w:type="dxa"/>
            <w:vMerge w:val="continue"/>
            <w:tcBorders>
              <w:top w:val="nil"/>
              <w:left w:val="single" w:color="auto" w:sz="4" w:space="0"/>
              <w:bottom w:val="single" w:color="auto" w:sz="4" w:space="0"/>
              <w:right w:val="single" w:color="auto" w:sz="4" w:space="0"/>
            </w:tcBorders>
            <w:vAlign w:val="center"/>
          </w:tcPr>
          <w:p w14:paraId="26827565">
            <w:pPr>
              <w:widowControl/>
              <w:jc w:val="left"/>
              <w:rPr>
                <w:rFonts w:hint="eastAsia" w:ascii="宋体" w:hAnsi="宋体" w:eastAsia="宋体" w:cs="宋体"/>
                <w:kern w:val="0"/>
                <w:sz w:val="24"/>
                <w:szCs w:val="24"/>
                <w14:ligatures w14:val="none"/>
              </w:rPr>
            </w:pPr>
          </w:p>
        </w:tc>
        <w:tc>
          <w:tcPr>
            <w:tcW w:w="1108" w:type="dxa"/>
            <w:vMerge w:val="continue"/>
            <w:tcBorders>
              <w:top w:val="nil"/>
              <w:left w:val="single" w:color="auto" w:sz="4" w:space="0"/>
              <w:bottom w:val="single" w:color="auto" w:sz="4" w:space="0"/>
              <w:right w:val="single" w:color="auto" w:sz="4" w:space="0"/>
            </w:tcBorders>
            <w:vAlign w:val="center"/>
          </w:tcPr>
          <w:p w14:paraId="75DE645A">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6FBCC787">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83F898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健康档案信息</w:t>
            </w:r>
          </w:p>
        </w:tc>
        <w:tc>
          <w:tcPr>
            <w:tcW w:w="5510" w:type="dxa"/>
            <w:tcBorders>
              <w:top w:val="nil"/>
              <w:left w:val="nil"/>
              <w:bottom w:val="single" w:color="auto" w:sz="4" w:space="0"/>
              <w:right w:val="single" w:color="auto" w:sz="4" w:space="0"/>
            </w:tcBorders>
            <w:shd w:val="clear" w:color="auto" w:fill="auto"/>
            <w:vAlign w:val="center"/>
          </w:tcPr>
          <w:p w14:paraId="788C6AF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需支持用户在移动端自助查询个人健康档案</w:t>
            </w:r>
          </w:p>
        </w:tc>
      </w:tr>
      <w:tr w14:paraId="101AD477">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99D45C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118B555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监管应用建设</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2954AC5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区域监控</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30653E8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医疗卫生资源监管</w:t>
            </w:r>
          </w:p>
        </w:tc>
        <w:tc>
          <w:tcPr>
            <w:tcW w:w="1134" w:type="dxa"/>
            <w:tcBorders>
              <w:top w:val="nil"/>
              <w:left w:val="nil"/>
              <w:bottom w:val="single" w:color="auto" w:sz="4" w:space="0"/>
              <w:right w:val="single" w:color="auto" w:sz="4" w:space="0"/>
            </w:tcBorders>
            <w:shd w:val="clear" w:color="auto" w:fill="auto"/>
            <w:vAlign w:val="center"/>
          </w:tcPr>
          <w:p w14:paraId="371BC91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区域卫生人力资源监管</w:t>
            </w:r>
          </w:p>
        </w:tc>
        <w:tc>
          <w:tcPr>
            <w:tcW w:w="5510" w:type="dxa"/>
            <w:tcBorders>
              <w:top w:val="nil"/>
              <w:left w:val="nil"/>
              <w:bottom w:val="single" w:color="auto" w:sz="4" w:space="0"/>
              <w:right w:val="single" w:color="auto" w:sz="4" w:space="0"/>
            </w:tcBorders>
            <w:shd w:val="clear" w:color="auto" w:fill="auto"/>
            <w:vAlign w:val="center"/>
          </w:tcPr>
          <w:p w14:paraId="3FFE0BE3">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需统计区域内各机构医生、护士、医技人员的数量及占比情况。</w:t>
            </w:r>
          </w:p>
        </w:tc>
      </w:tr>
      <w:tr w14:paraId="08D68940">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70559A4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1108" w:type="dxa"/>
            <w:vMerge w:val="continue"/>
            <w:tcBorders>
              <w:top w:val="nil"/>
              <w:left w:val="single" w:color="auto" w:sz="4" w:space="0"/>
              <w:bottom w:val="single" w:color="auto" w:sz="4" w:space="0"/>
              <w:right w:val="single" w:color="auto" w:sz="4" w:space="0"/>
            </w:tcBorders>
            <w:vAlign w:val="center"/>
          </w:tcPr>
          <w:p w14:paraId="1F0C1605">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2DB58646">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27ECF7B5">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8E7B12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区域医疗设施和设备监管</w:t>
            </w:r>
          </w:p>
        </w:tc>
        <w:tc>
          <w:tcPr>
            <w:tcW w:w="5510" w:type="dxa"/>
            <w:tcBorders>
              <w:top w:val="nil"/>
              <w:left w:val="nil"/>
              <w:bottom w:val="single" w:color="auto" w:sz="4" w:space="0"/>
              <w:right w:val="single" w:color="auto" w:sz="4" w:space="0"/>
            </w:tcBorders>
            <w:shd w:val="clear" w:color="auto" w:fill="auto"/>
            <w:vAlign w:val="center"/>
          </w:tcPr>
          <w:p w14:paraId="7B83C2D6">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需包括对医疗卫生设备及物资的使用情况、运行状况的监督管理，对床位的数量、医疗卫生机构的使用面积等信息的掌控和了解。</w:t>
            </w:r>
          </w:p>
        </w:tc>
      </w:tr>
      <w:tr w14:paraId="7099C52D">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95C195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1108" w:type="dxa"/>
            <w:vMerge w:val="continue"/>
            <w:tcBorders>
              <w:top w:val="nil"/>
              <w:left w:val="single" w:color="auto" w:sz="4" w:space="0"/>
              <w:bottom w:val="single" w:color="auto" w:sz="4" w:space="0"/>
              <w:right w:val="single" w:color="auto" w:sz="4" w:space="0"/>
            </w:tcBorders>
            <w:vAlign w:val="center"/>
          </w:tcPr>
          <w:p w14:paraId="4D4413B0">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47B429EB">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65B8F42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区域人口信息监督</w:t>
            </w:r>
          </w:p>
        </w:tc>
        <w:tc>
          <w:tcPr>
            <w:tcW w:w="1134" w:type="dxa"/>
            <w:tcBorders>
              <w:top w:val="nil"/>
              <w:left w:val="nil"/>
              <w:bottom w:val="single" w:color="auto" w:sz="4" w:space="0"/>
              <w:right w:val="single" w:color="auto" w:sz="4" w:space="0"/>
            </w:tcBorders>
            <w:shd w:val="clear" w:color="auto" w:fill="auto"/>
            <w:vAlign w:val="center"/>
          </w:tcPr>
          <w:p w14:paraId="037CAAC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区域人口决策信息监管</w:t>
            </w:r>
          </w:p>
        </w:tc>
        <w:tc>
          <w:tcPr>
            <w:tcW w:w="5510" w:type="dxa"/>
            <w:tcBorders>
              <w:top w:val="nil"/>
              <w:left w:val="nil"/>
              <w:bottom w:val="single" w:color="auto" w:sz="4" w:space="0"/>
              <w:right w:val="single" w:color="auto" w:sz="4" w:space="0"/>
            </w:tcBorders>
            <w:shd w:val="clear" w:color="auto" w:fill="auto"/>
            <w:vAlign w:val="center"/>
          </w:tcPr>
          <w:p w14:paraId="60B09039">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人口信息的监测评估和统计分析，为人口与计划生育领域的决策提供支撑。包括人口信息监测、人口自身变动统计分析、人口结构统计分析、人口与发展统计分析、家庭单元信息统计、统计分析管理、人口迁移流动评估、育龄妇女生育行为评估、出生人口变动预测、人口与计划生育政策辅助决策等。</w:t>
            </w:r>
          </w:p>
        </w:tc>
      </w:tr>
      <w:tr w14:paraId="4EDB25D2">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562E53D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1108" w:type="dxa"/>
            <w:vMerge w:val="continue"/>
            <w:tcBorders>
              <w:top w:val="nil"/>
              <w:left w:val="single" w:color="auto" w:sz="4" w:space="0"/>
              <w:bottom w:val="single" w:color="auto" w:sz="4" w:space="0"/>
              <w:right w:val="single" w:color="auto" w:sz="4" w:space="0"/>
            </w:tcBorders>
            <w:vAlign w:val="center"/>
          </w:tcPr>
          <w:p w14:paraId="4A527E86">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59CCAF59">
            <w:pPr>
              <w:widowControl/>
              <w:jc w:val="left"/>
              <w:rPr>
                <w:rFonts w:hint="eastAsia" w:ascii="宋体" w:hAnsi="宋体" w:eastAsia="宋体" w:cs="宋体"/>
                <w:kern w:val="0"/>
                <w:sz w:val="24"/>
                <w:szCs w:val="24"/>
                <w14:ligatures w14:val="none"/>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1C6FCCE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区域医疗服务监管</w:t>
            </w:r>
          </w:p>
        </w:tc>
        <w:tc>
          <w:tcPr>
            <w:tcW w:w="1134" w:type="dxa"/>
            <w:tcBorders>
              <w:top w:val="nil"/>
              <w:left w:val="nil"/>
              <w:bottom w:val="single" w:color="auto" w:sz="4" w:space="0"/>
              <w:right w:val="single" w:color="auto" w:sz="4" w:space="0"/>
            </w:tcBorders>
            <w:shd w:val="clear" w:color="auto" w:fill="auto"/>
            <w:vAlign w:val="center"/>
          </w:tcPr>
          <w:p w14:paraId="0814EFD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区域医疗行为监管</w:t>
            </w:r>
          </w:p>
        </w:tc>
        <w:tc>
          <w:tcPr>
            <w:tcW w:w="5510" w:type="dxa"/>
            <w:tcBorders>
              <w:top w:val="nil"/>
              <w:left w:val="nil"/>
              <w:bottom w:val="single" w:color="auto" w:sz="4" w:space="0"/>
              <w:right w:val="single" w:color="auto" w:sz="4" w:space="0"/>
            </w:tcBorders>
            <w:shd w:val="clear" w:color="auto" w:fill="auto"/>
            <w:vAlign w:val="center"/>
          </w:tcPr>
          <w:p w14:paraId="26420C3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需对医疔卫生机构开展的诊疗行为和超出诊疗业务登记范围的行为进行监管。功能包括：建立医疗卫生机构库、诊疗科目对应诊疗活动库，并对平台注册的医疗卫生机构进行比对和监管。</w:t>
            </w:r>
          </w:p>
        </w:tc>
      </w:tr>
      <w:tr w14:paraId="5AF32E8D">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846B79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1108" w:type="dxa"/>
            <w:vMerge w:val="continue"/>
            <w:tcBorders>
              <w:top w:val="nil"/>
              <w:left w:val="single" w:color="auto" w:sz="4" w:space="0"/>
              <w:bottom w:val="single" w:color="auto" w:sz="4" w:space="0"/>
              <w:right w:val="single" w:color="auto" w:sz="4" w:space="0"/>
            </w:tcBorders>
            <w:vAlign w:val="center"/>
          </w:tcPr>
          <w:p w14:paraId="5BFDEE93">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37B66B9F">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6C4B9404">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A7A54D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区域运营情况监管</w:t>
            </w:r>
          </w:p>
        </w:tc>
        <w:tc>
          <w:tcPr>
            <w:tcW w:w="5510" w:type="dxa"/>
            <w:tcBorders>
              <w:top w:val="nil"/>
              <w:left w:val="nil"/>
              <w:bottom w:val="single" w:color="auto" w:sz="4" w:space="0"/>
              <w:right w:val="single" w:color="auto" w:sz="4" w:space="0"/>
            </w:tcBorders>
            <w:shd w:val="clear" w:color="auto" w:fill="auto"/>
            <w:vAlign w:val="center"/>
          </w:tcPr>
          <w:p w14:paraId="3214970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需对区域内各医疗机构的运营情况进行全面监测与分析，包含区域内各机构的门急诊人次、医疗总费用、门急诊收入、住院收入。</w:t>
            </w:r>
          </w:p>
        </w:tc>
      </w:tr>
      <w:tr w14:paraId="50BE7568">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E4DC1D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1108" w:type="dxa"/>
            <w:vMerge w:val="continue"/>
            <w:tcBorders>
              <w:top w:val="nil"/>
              <w:left w:val="single" w:color="auto" w:sz="4" w:space="0"/>
              <w:bottom w:val="single" w:color="auto" w:sz="4" w:space="0"/>
              <w:right w:val="single" w:color="auto" w:sz="4" w:space="0"/>
            </w:tcBorders>
            <w:vAlign w:val="center"/>
          </w:tcPr>
          <w:p w14:paraId="48126784">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51A09F3">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52FC5E55">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6BBBF6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区域服务质量监管</w:t>
            </w:r>
          </w:p>
        </w:tc>
        <w:tc>
          <w:tcPr>
            <w:tcW w:w="5510" w:type="dxa"/>
            <w:tcBorders>
              <w:top w:val="nil"/>
              <w:left w:val="nil"/>
              <w:bottom w:val="single" w:color="auto" w:sz="4" w:space="0"/>
              <w:right w:val="single" w:color="auto" w:sz="4" w:space="0"/>
            </w:tcBorders>
            <w:shd w:val="clear" w:color="auto" w:fill="auto"/>
            <w:vAlign w:val="center"/>
          </w:tcPr>
          <w:p w14:paraId="5BAB2BDC">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通过构建原子指标体系、多维分析报表及智能预警机制，实现对区域医疗服务质量的全方位实时监测。基于核心指标动态追踪、数据可视化分析及阈值预警联动，形成"监测-分析-预警-改进"闭环管理，推动医疗服务质量监管向精准化、智能化升级。</w:t>
            </w:r>
          </w:p>
        </w:tc>
      </w:tr>
      <w:tr w14:paraId="0F401C0B">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5AAF27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w:t>
            </w:r>
          </w:p>
        </w:tc>
        <w:tc>
          <w:tcPr>
            <w:tcW w:w="1108" w:type="dxa"/>
            <w:vMerge w:val="continue"/>
            <w:tcBorders>
              <w:top w:val="nil"/>
              <w:left w:val="single" w:color="auto" w:sz="4" w:space="0"/>
              <w:bottom w:val="single" w:color="auto" w:sz="4" w:space="0"/>
              <w:right w:val="single" w:color="auto" w:sz="4" w:space="0"/>
            </w:tcBorders>
            <w:vAlign w:val="center"/>
          </w:tcPr>
          <w:p w14:paraId="7A25B232">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33233FC">
            <w:pPr>
              <w:widowControl/>
              <w:jc w:val="left"/>
              <w:rPr>
                <w:rFonts w:hint="eastAsia" w:ascii="宋体" w:hAnsi="宋体" w:eastAsia="宋体" w:cs="宋体"/>
                <w:kern w:val="0"/>
                <w:sz w:val="24"/>
                <w:szCs w:val="24"/>
                <w14:ligatures w14:val="none"/>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0800FBE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区域公共卫生监管</w:t>
            </w:r>
          </w:p>
        </w:tc>
        <w:tc>
          <w:tcPr>
            <w:tcW w:w="1134" w:type="dxa"/>
            <w:tcBorders>
              <w:top w:val="nil"/>
              <w:left w:val="nil"/>
              <w:bottom w:val="single" w:color="auto" w:sz="4" w:space="0"/>
              <w:right w:val="single" w:color="auto" w:sz="4" w:space="0"/>
            </w:tcBorders>
            <w:shd w:val="clear" w:color="auto" w:fill="auto"/>
            <w:vAlign w:val="center"/>
          </w:tcPr>
          <w:p w14:paraId="28CD817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居民健康状况监管</w:t>
            </w:r>
          </w:p>
        </w:tc>
        <w:tc>
          <w:tcPr>
            <w:tcW w:w="5510" w:type="dxa"/>
            <w:vMerge w:val="restart"/>
            <w:tcBorders>
              <w:top w:val="nil"/>
              <w:left w:val="single" w:color="auto" w:sz="4" w:space="0"/>
              <w:bottom w:val="single" w:color="auto" w:sz="4" w:space="0"/>
              <w:right w:val="single" w:color="auto" w:sz="4" w:space="0"/>
            </w:tcBorders>
            <w:shd w:val="clear" w:color="auto" w:fill="auto"/>
            <w:vAlign w:val="center"/>
          </w:tcPr>
          <w:p w14:paraId="6EECD8A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通过大数据分析，整合居民健康数据资源，建立覆盖预警、评估、筛查的全链条健康监管机制。通过数据驱动的风险预警模型、多维度健康评估体系及智能化筛查规则，实现对居民健康状况的实时监测，推动健康管理从被动响应向主动预防转变。</w:t>
            </w:r>
          </w:p>
        </w:tc>
      </w:tr>
      <w:tr w14:paraId="6A1D7120">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9808D4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w:t>
            </w:r>
          </w:p>
        </w:tc>
        <w:tc>
          <w:tcPr>
            <w:tcW w:w="1108" w:type="dxa"/>
            <w:vMerge w:val="continue"/>
            <w:tcBorders>
              <w:top w:val="nil"/>
              <w:left w:val="single" w:color="auto" w:sz="4" w:space="0"/>
              <w:bottom w:val="single" w:color="auto" w:sz="4" w:space="0"/>
              <w:right w:val="single" w:color="auto" w:sz="4" w:space="0"/>
            </w:tcBorders>
            <w:vAlign w:val="center"/>
          </w:tcPr>
          <w:p w14:paraId="43B8372E">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D29B283">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13B1F40E">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CEC73D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家庭医生服务监管</w:t>
            </w:r>
          </w:p>
        </w:tc>
        <w:tc>
          <w:tcPr>
            <w:tcW w:w="5510" w:type="dxa"/>
            <w:vMerge w:val="continue"/>
            <w:tcBorders>
              <w:top w:val="nil"/>
              <w:left w:val="single" w:color="auto" w:sz="4" w:space="0"/>
              <w:bottom w:val="single" w:color="auto" w:sz="4" w:space="0"/>
              <w:right w:val="single" w:color="auto" w:sz="4" w:space="0"/>
            </w:tcBorders>
            <w:vAlign w:val="center"/>
          </w:tcPr>
          <w:p w14:paraId="0625904C">
            <w:pPr>
              <w:widowControl/>
              <w:jc w:val="left"/>
              <w:rPr>
                <w:rFonts w:hint="eastAsia" w:ascii="宋体" w:hAnsi="宋体" w:eastAsia="宋体" w:cs="宋体"/>
                <w:kern w:val="0"/>
                <w:sz w:val="24"/>
                <w:szCs w:val="24"/>
                <w14:ligatures w14:val="none"/>
              </w:rPr>
            </w:pPr>
          </w:p>
        </w:tc>
      </w:tr>
      <w:tr w14:paraId="02F69051">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0689B75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10</w:t>
            </w:r>
          </w:p>
        </w:tc>
        <w:tc>
          <w:tcPr>
            <w:tcW w:w="1108" w:type="dxa"/>
            <w:vMerge w:val="continue"/>
            <w:tcBorders>
              <w:top w:val="nil"/>
              <w:left w:val="single" w:color="auto" w:sz="4" w:space="0"/>
              <w:bottom w:val="single" w:color="auto" w:sz="4" w:space="0"/>
              <w:right w:val="single" w:color="auto" w:sz="4" w:space="0"/>
            </w:tcBorders>
            <w:vAlign w:val="center"/>
          </w:tcPr>
          <w:p w14:paraId="6C4B287E">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A5D6A34">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0CC00D42">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EC9519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重点人群健康监管</w:t>
            </w:r>
          </w:p>
        </w:tc>
        <w:tc>
          <w:tcPr>
            <w:tcW w:w="5510" w:type="dxa"/>
            <w:vMerge w:val="continue"/>
            <w:tcBorders>
              <w:top w:val="nil"/>
              <w:left w:val="single" w:color="auto" w:sz="4" w:space="0"/>
              <w:bottom w:val="single" w:color="auto" w:sz="4" w:space="0"/>
              <w:right w:val="single" w:color="auto" w:sz="4" w:space="0"/>
            </w:tcBorders>
            <w:vAlign w:val="center"/>
          </w:tcPr>
          <w:p w14:paraId="4C4B61DF">
            <w:pPr>
              <w:widowControl/>
              <w:jc w:val="left"/>
              <w:rPr>
                <w:rFonts w:hint="eastAsia" w:ascii="宋体" w:hAnsi="宋体" w:eastAsia="宋体" w:cs="宋体"/>
                <w:kern w:val="0"/>
                <w:sz w:val="24"/>
                <w:szCs w:val="24"/>
                <w14:ligatures w14:val="none"/>
              </w:rPr>
            </w:pPr>
          </w:p>
        </w:tc>
      </w:tr>
      <w:tr w14:paraId="0AEEBEBC">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80B20E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11</w:t>
            </w:r>
          </w:p>
        </w:tc>
        <w:tc>
          <w:tcPr>
            <w:tcW w:w="1108" w:type="dxa"/>
            <w:vMerge w:val="continue"/>
            <w:tcBorders>
              <w:top w:val="nil"/>
              <w:left w:val="single" w:color="auto" w:sz="4" w:space="0"/>
              <w:bottom w:val="single" w:color="auto" w:sz="4" w:space="0"/>
              <w:right w:val="single" w:color="auto" w:sz="4" w:space="0"/>
            </w:tcBorders>
            <w:vAlign w:val="center"/>
          </w:tcPr>
          <w:p w14:paraId="6DFA47F0">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35A6A2FF">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54C7DE30">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12A3B13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妇幼人群健康监管</w:t>
            </w:r>
          </w:p>
        </w:tc>
        <w:tc>
          <w:tcPr>
            <w:tcW w:w="5510" w:type="dxa"/>
            <w:vMerge w:val="continue"/>
            <w:tcBorders>
              <w:top w:val="nil"/>
              <w:left w:val="single" w:color="auto" w:sz="4" w:space="0"/>
              <w:bottom w:val="single" w:color="auto" w:sz="4" w:space="0"/>
              <w:right w:val="single" w:color="auto" w:sz="4" w:space="0"/>
            </w:tcBorders>
            <w:vAlign w:val="center"/>
          </w:tcPr>
          <w:p w14:paraId="2CD1E298">
            <w:pPr>
              <w:widowControl/>
              <w:jc w:val="left"/>
              <w:rPr>
                <w:rFonts w:hint="eastAsia" w:ascii="宋体" w:hAnsi="宋体" w:eastAsia="宋体" w:cs="宋体"/>
                <w:kern w:val="0"/>
                <w:sz w:val="24"/>
                <w:szCs w:val="24"/>
                <w14:ligatures w14:val="none"/>
              </w:rPr>
            </w:pPr>
          </w:p>
        </w:tc>
      </w:tr>
      <w:tr w14:paraId="37BF3FDF">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0417D9C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12</w:t>
            </w:r>
          </w:p>
        </w:tc>
        <w:tc>
          <w:tcPr>
            <w:tcW w:w="1108" w:type="dxa"/>
            <w:vMerge w:val="continue"/>
            <w:tcBorders>
              <w:top w:val="nil"/>
              <w:left w:val="single" w:color="auto" w:sz="4" w:space="0"/>
              <w:bottom w:val="single" w:color="auto" w:sz="4" w:space="0"/>
              <w:right w:val="single" w:color="auto" w:sz="4" w:space="0"/>
            </w:tcBorders>
            <w:vAlign w:val="center"/>
          </w:tcPr>
          <w:p w14:paraId="220AC34C">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1F2F4D5">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30A74807">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1C82F44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传染病监管与预警</w:t>
            </w:r>
          </w:p>
        </w:tc>
        <w:tc>
          <w:tcPr>
            <w:tcW w:w="5510" w:type="dxa"/>
            <w:tcBorders>
              <w:top w:val="nil"/>
              <w:left w:val="nil"/>
              <w:bottom w:val="single" w:color="auto" w:sz="4" w:space="0"/>
              <w:right w:val="single" w:color="auto" w:sz="4" w:space="0"/>
            </w:tcBorders>
            <w:shd w:val="clear" w:color="auto" w:fill="auto"/>
            <w:vAlign w:val="center"/>
          </w:tcPr>
          <w:p w14:paraId="66E34447">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对医疗卫生机构传染病防治工作进行监管，包括监管疾病发病及防治等工作。功能包括：预防接种、传染病疫情报告、传染病疫情控制、传染病诊疗质量、消毒隔离制度执行情况、医疗废物处置和病原微生物实验室生物安全的监管。</w:t>
            </w:r>
          </w:p>
        </w:tc>
      </w:tr>
      <w:tr w14:paraId="65929528">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F020CF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13</w:t>
            </w:r>
          </w:p>
        </w:tc>
        <w:tc>
          <w:tcPr>
            <w:tcW w:w="1108" w:type="dxa"/>
            <w:vMerge w:val="continue"/>
            <w:tcBorders>
              <w:top w:val="nil"/>
              <w:left w:val="single" w:color="auto" w:sz="4" w:space="0"/>
              <w:bottom w:val="single" w:color="auto" w:sz="4" w:space="0"/>
              <w:right w:val="single" w:color="auto" w:sz="4" w:space="0"/>
            </w:tcBorders>
            <w:vAlign w:val="center"/>
          </w:tcPr>
          <w:p w14:paraId="4CB7B64B">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3ED94A4A">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3103DA11">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BD1883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死亡登记类监管</w:t>
            </w:r>
          </w:p>
        </w:tc>
        <w:tc>
          <w:tcPr>
            <w:tcW w:w="5510" w:type="dxa"/>
            <w:tcBorders>
              <w:top w:val="nil"/>
              <w:left w:val="nil"/>
              <w:bottom w:val="single" w:color="auto" w:sz="4" w:space="0"/>
              <w:right w:val="single" w:color="auto" w:sz="4" w:space="0"/>
            </w:tcBorders>
            <w:shd w:val="clear" w:color="auto" w:fill="auto"/>
            <w:vAlign w:val="center"/>
          </w:tcPr>
          <w:p w14:paraId="30631E6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需支持通过平台的数据汇聚与校验功能，确保死亡登记信息的准确性、完整性和及时性；借助智能审核与异常预警机制，有效识别数据偏差，提升死亡统计质量。</w:t>
            </w:r>
          </w:p>
        </w:tc>
      </w:tr>
      <w:tr w14:paraId="41CA133E">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37118C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14</w:t>
            </w:r>
          </w:p>
        </w:tc>
        <w:tc>
          <w:tcPr>
            <w:tcW w:w="1108" w:type="dxa"/>
            <w:vMerge w:val="continue"/>
            <w:tcBorders>
              <w:top w:val="nil"/>
              <w:left w:val="single" w:color="auto" w:sz="4" w:space="0"/>
              <w:bottom w:val="single" w:color="auto" w:sz="4" w:space="0"/>
              <w:right w:val="single" w:color="auto" w:sz="4" w:space="0"/>
            </w:tcBorders>
            <w:vAlign w:val="center"/>
          </w:tcPr>
          <w:p w14:paraId="64CFECFE">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17C3CBA8">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4D68976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区域药品综合监管</w:t>
            </w:r>
          </w:p>
        </w:tc>
        <w:tc>
          <w:tcPr>
            <w:tcW w:w="1134" w:type="dxa"/>
            <w:tcBorders>
              <w:top w:val="nil"/>
              <w:left w:val="nil"/>
              <w:bottom w:val="single" w:color="auto" w:sz="4" w:space="0"/>
              <w:right w:val="single" w:color="auto" w:sz="4" w:space="0"/>
            </w:tcBorders>
            <w:shd w:val="clear" w:color="auto" w:fill="auto"/>
            <w:vAlign w:val="center"/>
          </w:tcPr>
          <w:p w14:paraId="40859DD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药品使用监管</w:t>
            </w:r>
          </w:p>
        </w:tc>
        <w:tc>
          <w:tcPr>
            <w:tcW w:w="5510" w:type="dxa"/>
            <w:tcBorders>
              <w:top w:val="nil"/>
              <w:left w:val="nil"/>
              <w:bottom w:val="single" w:color="auto" w:sz="4" w:space="0"/>
              <w:right w:val="single" w:color="auto" w:sz="4" w:space="0"/>
            </w:tcBorders>
            <w:shd w:val="clear" w:color="auto" w:fill="auto"/>
            <w:vAlign w:val="center"/>
          </w:tcPr>
          <w:p w14:paraId="610617C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对医疗机构基本药物采购、配送、支付、价格、使用等各环节进行监管。开展基本药物临床综合评价。功能包括：基本药物采购、配送、支付、报销、使用、价格等环节数据监测，基本药物临床使用安全性、有效性、合理性、可负担性、依从性等方面信息收集。</w:t>
            </w:r>
          </w:p>
        </w:tc>
      </w:tr>
      <w:tr w14:paraId="7EB7B76C">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0050F9F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15</w:t>
            </w:r>
          </w:p>
        </w:tc>
        <w:tc>
          <w:tcPr>
            <w:tcW w:w="1108" w:type="dxa"/>
            <w:vMerge w:val="continue"/>
            <w:tcBorders>
              <w:top w:val="nil"/>
              <w:left w:val="single" w:color="auto" w:sz="4" w:space="0"/>
              <w:bottom w:val="single" w:color="auto" w:sz="4" w:space="0"/>
              <w:right w:val="single" w:color="auto" w:sz="4" w:space="0"/>
            </w:tcBorders>
            <w:vAlign w:val="center"/>
          </w:tcPr>
          <w:p w14:paraId="3D92DE76">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466D2B43">
            <w:pPr>
              <w:widowControl/>
              <w:jc w:val="left"/>
              <w:rPr>
                <w:rFonts w:hint="eastAsia" w:ascii="宋体" w:hAnsi="宋体" w:eastAsia="宋体" w:cs="宋体"/>
                <w:kern w:val="0"/>
                <w:sz w:val="24"/>
                <w:szCs w:val="24"/>
                <w14:ligatures w14:val="none"/>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65217BC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区域协同业务监管</w:t>
            </w:r>
          </w:p>
        </w:tc>
        <w:tc>
          <w:tcPr>
            <w:tcW w:w="1134" w:type="dxa"/>
            <w:tcBorders>
              <w:top w:val="nil"/>
              <w:left w:val="nil"/>
              <w:bottom w:val="single" w:color="auto" w:sz="4" w:space="0"/>
              <w:right w:val="single" w:color="auto" w:sz="4" w:space="0"/>
            </w:tcBorders>
            <w:shd w:val="clear" w:color="auto" w:fill="auto"/>
            <w:vAlign w:val="center"/>
          </w:tcPr>
          <w:p w14:paraId="5095BA2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协同平台整体监管</w:t>
            </w:r>
          </w:p>
        </w:tc>
        <w:tc>
          <w:tcPr>
            <w:tcW w:w="5510" w:type="dxa"/>
            <w:tcBorders>
              <w:top w:val="nil"/>
              <w:left w:val="nil"/>
              <w:bottom w:val="single" w:color="auto" w:sz="4" w:space="0"/>
              <w:right w:val="single" w:color="auto" w:sz="4" w:space="0"/>
            </w:tcBorders>
            <w:shd w:val="clear" w:color="auto" w:fill="auto"/>
            <w:vAlign w:val="center"/>
          </w:tcPr>
          <w:p w14:paraId="1B148ED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需支持通过整合多源数据、优化业务流程、强化智能分析，实现对整体业务的全面监管。</w:t>
            </w:r>
          </w:p>
        </w:tc>
      </w:tr>
      <w:tr w14:paraId="383D414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69049FB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16</w:t>
            </w:r>
          </w:p>
        </w:tc>
        <w:tc>
          <w:tcPr>
            <w:tcW w:w="1108" w:type="dxa"/>
            <w:vMerge w:val="continue"/>
            <w:tcBorders>
              <w:top w:val="nil"/>
              <w:left w:val="single" w:color="auto" w:sz="4" w:space="0"/>
              <w:bottom w:val="single" w:color="auto" w:sz="4" w:space="0"/>
              <w:right w:val="single" w:color="auto" w:sz="4" w:space="0"/>
            </w:tcBorders>
            <w:vAlign w:val="center"/>
          </w:tcPr>
          <w:p w14:paraId="71704EDA">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7C8DE871">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6B1B42F1">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0FE3F63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协同资源监管</w:t>
            </w:r>
          </w:p>
        </w:tc>
        <w:tc>
          <w:tcPr>
            <w:tcW w:w="5510" w:type="dxa"/>
            <w:tcBorders>
              <w:top w:val="nil"/>
              <w:left w:val="nil"/>
              <w:bottom w:val="single" w:color="auto" w:sz="4" w:space="0"/>
              <w:right w:val="single" w:color="auto" w:sz="4" w:space="0"/>
            </w:tcBorders>
            <w:shd w:val="clear" w:color="auto" w:fill="auto"/>
            <w:vAlign w:val="center"/>
          </w:tcPr>
          <w:p w14:paraId="376852C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区域内资源的高效整合与优化配置。通过智能分析与动态监测，掌握资源分布与使用情况，提升资源配置效率；同时，依托预警与调度功能，及时发现资源缺口并协调调配，确保资源利用的科学性与公平性，推动区域协同发展。</w:t>
            </w:r>
          </w:p>
        </w:tc>
      </w:tr>
      <w:tr w14:paraId="055A96BB">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0FD896C">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17</w:t>
            </w:r>
          </w:p>
        </w:tc>
        <w:tc>
          <w:tcPr>
            <w:tcW w:w="1108" w:type="dxa"/>
            <w:vMerge w:val="continue"/>
            <w:tcBorders>
              <w:top w:val="nil"/>
              <w:left w:val="single" w:color="auto" w:sz="4" w:space="0"/>
              <w:bottom w:val="single" w:color="auto" w:sz="4" w:space="0"/>
              <w:right w:val="single" w:color="auto" w:sz="4" w:space="0"/>
            </w:tcBorders>
            <w:vAlign w:val="center"/>
          </w:tcPr>
          <w:p w14:paraId="398DC528">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0ED16FF8">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13C127CE">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420D1D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协同服务监管</w:t>
            </w:r>
          </w:p>
        </w:tc>
        <w:tc>
          <w:tcPr>
            <w:tcW w:w="5510" w:type="dxa"/>
            <w:tcBorders>
              <w:top w:val="nil"/>
              <w:left w:val="nil"/>
              <w:bottom w:val="single" w:color="auto" w:sz="4" w:space="0"/>
              <w:right w:val="single" w:color="auto" w:sz="4" w:space="0"/>
            </w:tcBorders>
            <w:shd w:val="clear" w:color="auto" w:fill="auto"/>
            <w:vAlign w:val="center"/>
          </w:tcPr>
          <w:p w14:paraId="2A1F144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需支持通过原子指标实现服务全流程的可量化监测，利用多维度分析揭示服务问题的根源，借助阈值预警机制实现风险的主动防控，助力服务效能持续提升。</w:t>
            </w:r>
          </w:p>
        </w:tc>
      </w:tr>
      <w:tr w14:paraId="28D6D63E">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7F5545B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18</w:t>
            </w:r>
          </w:p>
        </w:tc>
        <w:tc>
          <w:tcPr>
            <w:tcW w:w="1108" w:type="dxa"/>
            <w:vMerge w:val="continue"/>
            <w:tcBorders>
              <w:top w:val="nil"/>
              <w:left w:val="single" w:color="auto" w:sz="4" w:space="0"/>
              <w:bottom w:val="single" w:color="auto" w:sz="4" w:space="0"/>
              <w:right w:val="single" w:color="auto" w:sz="4" w:space="0"/>
            </w:tcBorders>
            <w:vAlign w:val="center"/>
          </w:tcPr>
          <w:p w14:paraId="0560901E">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64859481">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739F0F3F">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818E3C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协同业务监管</w:t>
            </w:r>
          </w:p>
        </w:tc>
        <w:tc>
          <w:tcPr>
            <w:tcW w:w="5510" w:type="dxa"/>
            <w:tcBorders>
              <w:top w:val="nil"/>
              <w:left w:val="nil"/>
              <w:bottom w:val="single" w:color="auto" w:sz="4" w:space="0"/>
              <w:right w:val="single" w:color="auto" w:sz="4" w:space="0"/>
            </w:tcBorders>
            <w:shd w:val="clear" w:color="auto" w:fill="auto"/>
            <w:vAlign w:val="center"/>
          </w:tcPr>
          <w:p w14:paraId="2DE7989F">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需支持对各协同业务产生的质量进行监管，如协同响应及时性、协同服务质量评价等。</w:t>
            </w:r>
          </w:p>
        </w:tc>
      </w:tr>
      <w:tr w14:paraId="5FDE0FCD">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54E5D12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19</w:t>
            </w:r>
          </w:p>
        </w:tc>
        <w:tc>
          <w:tcPr>
            <w:tcW w:w="1108" w:type="dxa"/>
            <w:vMerge w:val="continue"/>
            <w:tcBorders>
              <w:top w:val="nil"/>
              <w:left w:val="single" w:color="auto" w:sz="4" w:space="0"/>
              <w:bottom w:val="single" w:color="auto" w:sz="4" w:space="0"/>
              <w:right w:val="single" w:color="auto" w:sz="4" w:space="0"/>
            </w:tcBorders>
            <w:vAlign w:val="center"/>
          </w:tcPr>
          <w:p w14:paraId="0F94B935">
            <w:pPr>
              <w:widowControl/>
              <w:jc w:val="left"/>
              <w:rPr>
                <w:rFonts w:hint="eastAsia" w:ascii="宋体" w:hAnsi="宋体" w:eastAsia="宋体" w:cs="宋体"/>
                <w:kern w:val="0"/>
                <w:sz w:val="24"/>
                <w:szCs w:val="24"/>
                <w14:ligatures w14:val="none"/>
              </w:rPr>
            </w:pPr>
          </w:p>
        </w:tc>
        <w:tc>
          <w:tcPr>
            <w:tcW w:w="1276" w:type="dxa"/>
            <w:vMerge w:val="continue"/>
            <w:tcBorders>
              <w:top w:val="nil"/>
              <w:left w:val="single" w:color="auto" w:sz="4" w:space="0"/>
              <w:bottom w:val="single" w:color="auto" w:sz="4" w:space="0"/>
              <w:right w:val="single" w:color="auto" w:sz="4" w:space="0"/>
            </w:tcBorders>
            <w:vAlign w:val="center"/>
          </w:tcPr>
          <w:p w14:paraId="5791CE0A">
            <w:pPr>
              <w:widowControl/>
              <w:jc w:val="left"/>
              <w:rPr>
                <w:rFonts w:hint="eastAsia" w:ascii="宋体" w:hAnsi="宋体" w:eastAsia="宋体" w:cs="宋体"/>
                <w:kern w:val="0"/>
                <w:sz w:val="24"/>
                <w:szCs w:val="24"/>
                <w14:ligatures w14:val="none"/>
              </w:rPr>
            </w:pPr>
          </w:p>
        </w:tc>
        <w:tc>
          <w:tcPr>
            <w:tcW w:w="1134" w:type="dxa"/>
            <w:vMerge w:val="continue"/>
            <w:tcBorders>
              <w:top w:val="nil"/>
              <w:left w:val="single" w:color="auto" w:sz="4" w:space="0"/>
              <w:bottom w:val="single" w:color="auto" w:sz="4" w:space="0"/>
              <w:right w:val="single" w:color="auto" w:sz="4" w:space="0"/>
            </w:tcBorders>
            <w:vAlign w:val="center"/>
          </w:tcPr>
          <w:p w14:paraId="0F9A40C9">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BB408C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协同费用监管</w:t>
            </w:r>
          </w:p>
        </w:tc>
        <w:tc>
          <w:tcPr>
            <w:tcW w:w="5510" w:type="dxa"/>
            <w:tcBorders>
              <w:top w:val="nil"/>
              <w:left w:val="nil"/>
              <w:bottom w:val="single" w:color="auto" w:sz="4" w:space="0"/>
              <w:right w:val="single" w:color="auto" w:sz="4" w:space="0"/>
            </w:tcBorders>
            <w:shd w:val="clear" w:color="auto" w:fill="auto"/>
            <w:vAlign w:val="center"/>
          </w:tcPr>
          <w:p w14:paraId="34C0B49F">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需支持通过整合区域内医疗费用数据，建立统一的费用监测与预警机制，实现协调费用全流程管理。</w:t>
            </w:r>
          </w:p>
        </w:tc>
      </w:tr>
      <w:tr w14:paraId="79F512D1">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651115B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w:t>
            </w:r>
          </w:p>
        </w:tc>
        <w:tc>
          <w:tcPr>
            <w:tcW w:w="1108" w:type="dxa"/>
            <w:vMerge w:val="continue"/>
            <w:tcBorders>
              <w:top w:val="nil"/>
              <w:left w:val="single" w:color="auto" w:sz="4" w:space="0"/>
              <w:bottom w:val="single" w:color="auto" w:sz="4" w:space="0"/>
              <w:right w:val="single" w:color="auto" w:sz="4" w:space="0"/>
            </w:tcBorders>
            <w:vAlign w:val="center"/>
          </w:tcPr>
          <w:p w14:paraId="5B7B2369">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1E0A5EB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分层分级管理</w:t>
            </w:r>
          </w:p>
        </w:tc>
        <w:tc>
          <w:tcPr>
            <w:tcW w:w="5510" w:type="dxa"/>
            <w:tcBorders>
              <w:top w:val="nil"/>
              <w:left w:val="nil"/>
              <w:bottom w:val="single" w:color="auto" w:sz="4" w:space="0"/>
              <w:right w:val="single" w:color="auto" w:sz="4" w:space="0"/>
            </w:tcBorders>
            <w:shd w:val="clear" w:color="auto" w:fill="auto"/>
            <w:vAlign w:val="center"/>
          </w:tcPr>
          <w:p w14:paraId="0EE17292">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需求：1、可根据不同层级机构、不同层级管理、不同人员业务开展需要，进行输出权限边界清晰的战略型驾驶舱、分析型驾驶舱、操作型驾驶舱、导航型驾驶舱等数据看板，数据反哺业务及管理。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2、支持配置分级、分权的应用权限管理，且可设置为：登录用户后，软件操作界面均有用户名水印。</w:t>
            </w:r>
          </w:p>
        </w:tc>
      </w:tr>
      <w:tr w14:paraId="5959A90E">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9DFDC9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21</w:t>
            </w:r>
          </w:p>
        </w:tc>
        <w:tc>
          <w:tcPr>
            <w:tcW w:w="1108" w:type="dxa"/>
            <w:vMerge w:val="continue"/>
            <w:tcBorders>
              <w:top w:val="nil"/>
              <w:left w:val="single" w:color="auto" w:sz="4" w:space="0"/>
              <w:bottom w:val="single" w:color="auto" w:sz="4" w:space="0"/>
              <w:right w:val="single" w:color="auto" w:sz="4" w:space="0"/>
            </w:tcBorders>
            <w:vAlign w:val="center"/>
          </w:tcPr>
          <w:p w14:paraId="2C1DEEF6">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13651B0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无纸化会议室</w:t>
            </w:r>
          </w:p>
        </w:tc>
        <w:tc>
          <w:tcPr>
            <w:tcW w:w="5510" w:type="dxa"/>
            <w:tcBorders>
              <w:top w:val="nil"/>
              <w:left w:val="nil"/>
              <w:bottom w:val="single" w:color="auto" w:sz="4" w:space="0"/>
              <w:right w:val="single" w:color="auto" w:sz="4" w:space="0"/>
            </w:tcBorders>
            <w:shd w:val="clear" w:color="auto" w:fill="auto"/>
            <w:vAlign w:val="center"/>
          </w:tcPr>
          <w:p w14:paraId="28C99B5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需求：1、满足多议题场景下的会议资料分权分发、分议题汇报通知需求。</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2、实现会议预约、无纸化文件推送、文件分发、浏览阅读、文件批注、智能签到、电子白板、电子铭牌、会议交流、会议服务、视频信号互联互通、会议管控、同屏广播等应用，满足各种政务会场无纸化需求。</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3、含会议平板，作为无纸化会议的主要使用终端，与无纸化系统联动。含电子水牌。</w:t>
            </w:r>
          </w:p>
        </w:tc>
      </w:tr>
      <w:tr w14:paraId="01CF1972">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5FB7645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22</w:t>
            </w:r>
          </w:p>
        </w:tc>
        <w:tc>
          <w:tcPr>
            <w:tcW w:w="1108" w:type="dxa"/>
            <w:vMerge w:val="continue"/>
            <w:tcBorders>
              <w:top w:val="nil"/>
              <w:left w:val="single" w:color="auto" w:sz="4" w:space="0"/>
              <w:bottom w:val="single" w:color="auto" w:sz="4" w:space="0"/>
              <w:right w:val="single" w:color="auto" w:sz="4" w:space="0"/>
            </w:tcBorders>
            <w:vAlign w:val="center"/>
          </w:tcPr>
          <w:p w14:paraId="19921B4E">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152E38C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政府投资类项目管理</w:t>
            </w:r>
          </w:p>
        </w:tc>
        <w:tc>
          <w:tcPr>
            <w:tcW w:w="5510" w:type="dxa"/>
            <w:tcBorders>
              <w:top w:val="nil"/>
              <w:left w:val="nil"/>
              <w:bottom w:val="single" w:color="auto" w:sz="4" w:space="0"/>
              <w:right w:val="single" w:color="auto" w:sz="4" w:space="0"/>
            </w:tcBorders>
            <w:shd w:val="clear" w:color="auto" w:fill="auto"/>
            <w:vAlign w:val="center"/>
          </w:tcPr>
          <w:p w14:paraId="29461CE4">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需实现对政府投资类项目的管理，包括设计、招标、监理、进度、施工、资金支付、工程变更、合同管理、工程验收等关键环节的监管，以及涉及的归档文件管理。</w:t>
            </w:r>
          </w:p>
        </w:tc>
      </w:tr>
      <w:tr w14:paraId="3B22D1F2">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010FC9E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23</w:t>
            </w:r>
          </w:p>
        </w:tc>
        <w:tc>
          <w:tcPr>
            <w:tcW w:w="1108" w:type="dxa"/>
            <w:vMerge w:val="continue"/>
            <w:tcBorders>
              <w:top w:val="nil"/>
              <w:left w:val="single" w:color="auto" w:sz="4" w:space="0"/>
              <w:bottom w:val="single" w:color="auto" w:sz="4" w:space="0"/>
              <w:right w:val="single" w:color="auto" w:sz="4" w:space="0"/>
            </w:tcBorders>
            <w:vAlign w:val="center"/>
          </w:tcPr>
          <w:p w14:paraId="55C0C808">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5FC6BF1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数据报表工具</w:t>
            </w:r>
          </w:p>
        </w:tc>
        <w:tc>
          <w:tcPr>
            <w:tcW w:w="5510" w:type="dxa"/>
            <w:tcBorders>
              <w:top w:val="nil"/>
              <w:left w:val="nil"/>
              <w:bottom w:val="single" w:color="auto" w:sz="4" w:space="0"/>
              <w:right w:val="single" w:color="auto" w:sz="4" w:space="0"/>
            </w:tcBorders>
            <w:shd w:val="clear" w:color="auto" w:fill="auto"/>
            <w:vAlign w:val="center"/>
          </w:tcPr>
          <w:p w14:paraId="669D49BD">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需支持自定义模版或自定义数据表格式，能将Excel等电子表格导入工具中，实现表格数据自动识别和采集并归集整理数据，实现自定义报表输出。可从大数据中抽取需要的数据进行自定义报表制作。</w:t>
            </w:r>
          </w:p>
        </w:tc>
      </w:tr>
      <w:tr w14:paraId="30CB72FF">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41DCF52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24</w:t>
            </w:r>
          </w:p>
        </w:tc>
        <w:tc>
          <w:tcPr>
            <w:tcW w:w="1108" w:type="dxa"/>
            <w:vMerge w:val="restart"/>
            <w:tcBorders>
              <w:top w:val="nil"/>
              <w:left w:val="single" w:color="auto" w:sz="4" w:space="0"/>
              <w:bottom w:val="single" w:color="auto" w:sz="4" w:space="0"/>
              <w:right w:val="single" w:color="auto" w:sz="4" w:space="0"/>
            </w:tcBorders>
            <w:shd w:val="clear" w:color="auto" w:fill="auto"/>
            <w:vAlign w:val="center"/>
          </w:tcPr>
          <w:p w14:paraId="54B6850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区域应用建设</w:t>
            </w: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791A5AE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医学影像区域服务平台升级改造</w:t>
            </w:r>
          </w:p>
        </w:tc>
        <w:tc>
          <w:tcPr>
            <w:tcW w:w="5510" w:type="dxa"/>
            <w:tcBorders>
              <w:top w:val="nil"/>
              <w:left w:val="nil"/>
              <w:bottom w:val="single" w:color="auto" w:sz="4" w:space="0"/>
              <w:right w:val="single" w:color="auto" w:sz="4" w:space="0"/>
            </w:tcBorders>
            <w:shd w:val="clear" w:color="auto" w:fill="auto"/>
            <w:vAlign w:val="center"/>
          </w:tcPr>
          <w:p w14:paraId="031DFEF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需求：1、建立检查强互认体系，进一步推进检查互认工作，建设包括强互认判定、质控、绩效考核及报表等应用，让管理和业务数据能回流到医疗机构，以便开展业务和管理。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2、优化检查流程、检查项目分类优化、优化检查报告模版并做好分类，优化云影像数据调阅算法，提高上传和调取速度。</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3、完善质控中心质控流程，提高互认质量。互认质量报表数据反哺各医疗机构，为程序提高互认效率和质量提供数据支撑。</w:t>
            </w:r>
          </w:p>
        </w:tc>
      </w:tr>
      <w:tr w14:paraId="64380B82">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080760A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25</w:t>
            </w:r>
          </w:p>
        </w:tc>
        <w:tc>
          <w:tcPr>
            <w:tcW w:w="1108" w:type="dxa"/>
            <w:vMerge w:val="continue"/>
            <w:tcBorders>
              <w:top w:val="nil"/>
              <w:left w:val="single" w:color="auto" w:sz="4" w:space="0"/>
              <w:bottom w:val="single" w:color="auto" w:sz="4" w:space="0"/>
              <w:right w:val="single" w:color="auto" w:sz="4" w:space="0"/>
            </w:tcBorders>
            <w:vAlign w:val="center"/>
          </w:tcPr>
          <w:p w14:paraId="1E12CF9D">
            <w:pPr>
              <w:widowControl/>
              <w:jc w:val="left"/>
              <w:rPr>
                <w:rFonts w:hint="eastAsia" w:ascii="宋体" w:hAnsi="宋体" w:eastAsia="宋体" w:cs="宋体"/>
                <w:kern w:val="0"/>
                <w:sz w:val="24"/>
                <w:szCs w:val="24"/>
                <w14:ligatures w14:val="none"/>
              </w:rPr>
            </w:pPr>
          </w:p>
        </w:tc>
        <w:tc>
          <w:tcPr>
            <w:tcW w:w="24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B38CA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医疗机构服务能力及协同能力建设</w:t>
            </w:r>
          </w:p>
        </w:tc>
        <w:tc>
          <w:tcPr>
            <w:tcW w:w="1134" w:type="dxa"/>
            <w:tcBorders>
              <w:top w:val="nil"/>
              <w:left w:val="nil"/>
              <w:bottom w:val="single" w:color="auto" w:sz="4" w:space="0"/>
              <w:right w:val="single" w:color="auto" w:sz="4" w:space="0"/>
            </w:tcBorders>
            <w:shd w:val="clear" w:color="auto" w:fill="auto"/>
            <w:vAlign w:val="center"/>
          </w:tcPr>
          <w:p w14:paraId="4D28D67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预约管理</w:t>
            </w:r>
          </w:p>
        </w:tc>
        <w:tc>
          <w:tcPr>
            <w:tcW w:w="5510" w:type="dxa"/>
            <w:tcBorders>
              <w:top w:val="nil"/>
              <w:left w:val="nil"/>
              <w:bottom w:val="single" w:color="auto" w:sz="4" w:space="0"/>
              <w:right w:val="single" w:color="auto" w:sz="4" w:space="0"/>
            </w:tcBorders>
            <w:shd w:val="clear" w:color="auto" w:fill="auto"/>
            <w:vAlign w:val="center"/>
          </w:tcPr>
          <w:p w14:paraId="32B8523F">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需支持预约挂号、预约检查、预约检验、预约入院、预约床位等预约流程和规则。</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 xml:space="preserve">需支持各业务系统，如挂号、预约、体检等，只需要在需要预约流程节点调用预约中心提供的预约服务，就可以完成对不同机构、不同医生、不同流程、不同规则的预约服务。   </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需支持预约服务所对应的资源，如号源、设备、床位、医生、护士等。</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手机端支持人脸挂号，支持对接人脸库，实现人脸挂号、收费业务。</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需支持计费规则配置：支持根据物价标准、规则的限制进行计费规则的自定义，包括门、急、住院物价限量限价规则配置，保证费用管理按照物价管理计费，结算</w:t>
            </w:r>
          </w:p>
        </w:tc>
      </w:tr>
      <w:tr w14:paraId="5FCDDB69">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551E6526">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26</w:t>
            </w:r>
          </w:p>
        </w:tc>
        <w:tc>
          <w:tcPr>
            <w:tcW w:w="1108" w:type="dxa"/>
            <w:vMerge w:val="continue"/>
            <w:tcBorders>
              <w:top w:val="nil"/>
              <w:left w:val="single" w:color="auto" w:sz="4" w:space="0"/>
              <w:bottom w:val="single" w:color="auto" w:sz="4" w:space="0"/>
              <w:right w:val="single" w:color="auto" w:sz="4" w:space="0"/>
            </w:tcBorders>
            <w:vAlign w:val="center"/>
          </w:tcPr>
          <w:p w14:paraId="0A1B445D">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531A6A4B">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76C962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排班管理</w:t>
            </w:r>
          </w:p>
        </w:tc>
        <w:tc>
          <w:tcPr>
            <w:tcW w:w="5510" w:type="dxa"/>
            <w:tcBorders>
              <w:top w:val="nil"/>
              <w:left w:val="nil"/>
              <w:bottom w:val="single" w:color="auto" w:sz="4" w:space="0"/>
              <w:right w:val="single" w:color="auto" w:sz="4" w:space="0"/>
            </w:tcBorders>
            <w:shd w:val="clear" w:color="auto" w:fill="auto"/>
            <w:vAlign w:val="center"/>
          </w:tcPr>
          <w:p w14:paraId="5BC997B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提供服务的医生、护士及检查设备，针对业务需求实现统一的、跨机构和流程的排班管理。通过统一的排班应用，产生统一的号源供预约中心调用。排班中心包括体检排班、专家排班、医生排班、应急排班等。排班中心的医生和护士信息</w:t>
            </w:r>
          </w:p>
        </w:tc>
      </w:tr>
      <w:tr w14:paraId="17009926">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7767311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27</w:t>
            </w:r>
          </w:p>
        </w:tc>
        <w:tc>
          <w:tcPr>
            <w:tcW w:w="1108" w:type="dxa"/>
            <w:vMerge w:val="continue"/>
            <w:tcBorders>
              <w:top w:val="nil"/>
              <w:left w:val="single" w:color="auto" w:sz="4" w:space="0"/>
              <w:bottom w:val="single" w:color="auto" w:sz="4" w:space="0"/>
              <w:right w:val="single" w:color="auto" w:sz="4" w:space="0"/>
            </w:tcBorders>
            <w:vAlign w:val="center"/>
          </w:tcPr>
          <w:p w14:paraId="4CD45444">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08B1A506">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214955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诊疗管理</w:t>
            </w:r>
          </w:p>
        </w:tc>
        <w:tc>
          <w:tcPr>
            <w:tcW w:w="5510" w:type="dxa"/>
            <w:tcBorders>
              <w:top w:val="nil"/>
              <w:left w:val="nil"/>
              <w:bottom w:val="single" w:color="auto" w:sz="4" w:space="0"/>
              <w:right w:val="single" w:color="auto" w:sz="4" w:space="0"/>
            </w:tcBorders>
            <w:shd w:val="clear" w:color="auto" w:fill="auto"/>
            <w:vAlign w:val="center"/>
          </w:tcPr>
          <w:p w14:paraId="0AB32E37">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提供包括书写病历、开立检查、处方和转诊等各种业务能力，每个业务能力除了向上层业务提供各种API之外，还开放了各种SPI（业务扩展点），通过这些业务扩展点，上层业务就可以根据自身的需求实现业务自定义开发，比如在书写病历的时候可以根据各机构、各科室根据其业务特点决定是否区分初诊和复诊，自定义不同的病历书写业务处理逻辑。</w:t>
            </w:r>
          </w:p>
        </w:tc>
      </w:tr>
      <w:tr w14:paraId="5A40152B">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0CFFFDE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28</w:t>
            </w:r>
          </w:p>
        </w:tc>
        <w:tc>
          <w:tcPr>
            <w:tcW w:w="1108" w:type="dxa"/>
            <w:vMerge w:val="continue"/>
            <w:tcBorders>
              <w:top w:val="nil"/>
              <w:left w:val="single" w:color="auto" w:sz="4" w:space="0"/>
              <w:bottom w:val="single" w:color="auto" w:sz="4" w:space="0"/>
              <w:right w:val="single" w:color="auto" w:sz="4" w:space="0"/>
            </w:tcBorders>
            <w:vAlign w:val="center"/>
          </w:tcPr>
          <w:p w14:paraId="53BB679F">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57831228">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5A5C68BD">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区域合理用药</w:t>
            </w:r>
          </w:p>
        </w:tc>
        <w:tc>
          <w:tcPr>
            <w:tcW w:w="5510" w:type="dxa"/>
            <w:tcBorders>
              <w:top w:val="nil"/>
              <w:left w:val="nil"/>
              <w:bottom w:val="single" w:color="auto" w:sz="4" w:space="0"/>
              <w:right w:val="single" w:color="auto" w:sz="4" w:space="0"/>
            </w:tcBorders>
            <w:shd w:val="clear" w:color="auto" w:fill="auto"/>
            <w:vAlign w:val="center"/>
          </w:tcPr>
          <w:p w14:paraId="262AFD31">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实现医嘱自动审查和医药信息在线查询，及时发现潜在的不合理用药问题，促进合理用药水平。处方医嘱审查功能需结合患者的具体情况，提供个体化、精细化的用药提示，全方位监测不合理用药。医药信息查询系统需提供医生在用药品的药品说明书、中药材专论、重要提示信息查询等功能。</w:t>
            </w:r>
          </w:p>
        </w:tc>
      </w:tr>
      <w:tr w14:paraId="000416FD">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677900B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29</w:t>
            </w:r>
          </w:p>
        </w:tc>
        <w:tc>
          <w:tcPr>
            <w:tcW w:w="1108" w:type="dxa"/>
            <w:vMerge w:val="continue"/>
            <w:tcBorders>
              <w:top w:val="nil"/>
              <w:left w:val="single" w:color="auto" w:sz="4" w:space="0"/>
              <w:bottom w:val="single" w:color="auto" w:sz="4" w:space="0"/>
              <w:right w:val="single" w:color="auto" w:sz="4" w:space="0"/>
            </w:tcBorders>
            <w:vAlign w:val="center"/>
          </w:tcPr>
          <w:p w14:paraId="281C599F">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62A70200">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3C04A0A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协同服务管理</w:t>
            </w:r>
          </w:p>
        </w:tc>
        <w:tc>
          <w:tcPr>
            <w:tcW w:w="5510" w:type="dxa"/>
            <w:tcBorders>
              <w:top w:val="nil"/>
              <w:left w:val="nil"/>
              <w:bottom w:val="single" w:color="auto" w:sz="4" w:space="0"/>
              <w:right w:val="single" w:color="auto" w:sz="4" w:space="0"/>
            </w:tcBorders>
            <w:shd w:val="clear" w:color="auto" w:fill="auto"/>
            <w:vAlign w:val="center"/>
          </w:tcPr>
          <w:p w14:paraId="1893FAA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需支持对协同服务进行分类管理、对协调服务项目进行定义、维护及查询、协同服务项目注册与开放的权限审核等功能</w:t>
            </w:r>
          </w:p>
        </w:tc>
      </w:tr>
      <w:tr w14:paraId="7D286F5C">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7F2A97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30</w:t>
            </w:r>
          </w:p>
        </w:tc>
        <w:tc>
          <w:tcPr>
            <w:tcW w:w="1108" w:type="dxa"/>
            <w:vMerge w:val="continue"/>
            <w:tcBorders>
              <w:top w:val="nil"/>
              <w:left w:val="single" w:color="auto" w:sz="4" w:space="0"/>
              <w:bottom w:val="single" w:color="auto" w:sz="4" w:space="0"/>
              <w:right w:val="single" w:color="auto" w:sz="4" w:space="0"/>
            </w:tcBorders>
            <w:vAlign w:val="center"/>
          </w:tcPr>
          <w:p w14:paraId="735C5E52">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399B75E9">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1C074AE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协同费用管理</w:t>
            </w:r>
          </w:p>
        </w:tc>
        <w:tc>
          <w:tcPr>
            <w:tcW w:w="5510" w:type="dxa"/>
            <w:tcBorders>
              <w:top w:val="nil"/>
              <w:left w:val="nil"/>
              <w:bottom w:val="single" w:color="auto" w:sz="4" w:space="0"/>
              <w:right w:val="single" w:color="auto" w:sz="4" w:space="0"/>
            </w:tcBorders>
            <w:shd w:val="clear" w:color="auto" w:fill="auto"/>
            <w:vAlign w:val="center"/>
          </w:tcPr>
          <w:p w14:paraId="5ED06E6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需支持对协调机构之间产生的协同费用进行结账管理。</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需支持对协调机构之间产生的协同未完成结账的费用查询功能。</w:t>
            </w:r>
          </w:p>
        </w:tc>
      </w:tr>
      <w:tr w14:paraId="377AB8DA">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134505A0">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31</w:t>
            </w:r>
          </w:p>
        </w:tc>
        <w:tc>
          <w:tcPr>
            <w:tcW w:w="1108" w:type="dxa"/>
            <w:vMerge w:val="continue"/>
            <w:tcBorders>
              <w:top w:val="nil"/>
              <w:left w:val="single" w:color="auto" w:sz="4" w:space="0"/>
              <w:bottom w:val="single" w:color="auto" w:sz="4" w:space="0"/>
              <w:right w:val="single" w:color="auto" w:sz="4" w:space="0"/>
            </w:tcBorders>
            <w:vAlign w:val="center"/>
          </w:tcPr>
          <w:p w14:paraId="59F57F80">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3A292A11">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583F9C7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协同业务统计</w:t>
            </w:r>
          </w:p>
        </w:tc>
        <w:tc>
          <w:tcPr>
            <w:tcW w:w="5510" w:type="dxa"/>
            <w:tcBorders>
              <w:top w:val="nil"/>
              <w:left w:val="nil"/>
              <w:bottom w:val="single" w:color="auto" w:sz="4" w:space="0"/>
              <w:right w:val="single" w:color="auto" w:sz="4" w:space="0"/>
            </w:tcBorders>
            <w:shd w:val="clear" w:color="auto" w:fill="auto"/>
            <w:vAlign w:val="center"/>
          </w:tcPr>
          <w:p w14:paraId="1B62C70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需支持对协同业务进行统计分析。</w:t>
            </w:r>
          </w:p>
        </w:tc>
      </w:tr>
      <w:tr w14:paraId="64A4E25A">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7A126473">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32</w:t>
            </w:r>
          </w:p>
        </w:tc>
        <w:tc>
          <w:tcPr>
            <w:tcW w:w="1108" w:type="dxa"/>
            <w:vMerge w:val="continue"/>
            <w:tcBorders>
              <w:top w:val="nil"/>
              <w:left w:val="single" w:color="auto" w:sz="4" w:space="0"/>
              <w:bottom w:val="single" w:color="auto" w:sz="4" w:space="0"/>
              <w:right w:val="single" w:color="auto" w:sz="4" w:space="0"/>
            </w:tcBorders>
            <w:vAlign w:val="center"/>
          </w:tcPr>
          <w:p w14:paraId="2EA48724">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78E13130">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7228F8B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双向转诊</w:t>
            </w:r>
          </w:p>
        </w:tc>
        <w:tc>
          <w:tcPr>
            <w:tcW w:w="5510" w:type="dxa"/>
            <w:tcBorders>
              <w:top w:val="nil"/>
              <w:left w:val="nil"/>
              <w:bottom w:val="single" w:color="auto" w:sz="4" w:space="0"/>
              <w:right w:val="single" w:color="auto" w:sz="4" w:space="0"/>
            </w:tcBorders>
            <w:shd w:val="clear" w:color="auto" w:fill="auto"/>
            <w:vAlign w:val="center"/>
          </w:tcPr>
          <w:p w14:paraId="28DA957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需支持患者申请到科室</w:t>
            </w:r>
          </w:p>
        </w:tc>
      </w:tr>
      <w:tr w14:paraId="2A1B1FB1">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248C74A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33</w:t>
            </w:r>
          </w:p>
        </w:tc>
        <w:tc>
          <w:tcPr>
            <w:tcW w:w="1108" w:type="dxa"/>
            <w:vMerge w:val="continue"/>
            <w:tcBorders>
              <w:top w:val="nil"/>
              <w:left w:val="single" w:color="auto" w:sz="4" w:space="0"/>
              <w:bottom w:val="single" w:color="auto" w:sz="4" w:space="0"/>
              <w:right w:val="single" w:color="auto" w:sz="4" w:space="0"/>
            </w:tcBorders>
            <w:vAlign w:val="center"/>
          </w:tcPr>
          <w:p w14:paraId="3B642254">
            <w:pPr>
              <w:widowControl/>
              <w:jc w:val="left"/>
              <w:rPr>
                <w:rFonts w:hint="eastAsia" w:ascii="宋体" w:hAnsi="宋体" w:eastAsia="宋体" w:cs="宋体"/>
                <w:kern w:val="0"/>
                <w:sz w:val="24"/>
                <w:szCs w:val="24"/>
                <w14:ligatures w14:val="none"/>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0B85CD6E">
            <w:pPr>
              <w:widowControl/>
              <w:jc w:val="left"/>
              <w:rPr>
                <w:rFonts w:hint="eastAsia" w:ascii="宋体" w:hAnsi="宋体" w:eastAsia="宋体" w:cs="宋体"/>
                <w:kern w:val="0"/>
                <w:sz w:val="24"/>
                <w:szCs w:val="24"/>
                <w14:ligatures w14:val="none"/>
              </w:rPr>
            </w:pPr>
          </w:p>
        </w:tc>
        <w:tc>
          <w:tcPr>
            <w:tcW w:w="1134" w:type="dxa"/>
            <w:tcBorders>
              <w:top w:val="nil"/>
              <w:left w:val="nil"/>
              <w:bottom w:val="single" w:color="auto" w:sz="4" w:space="0"/>
              <w:right w:val="single" w:color="auto" w:sz="4" w:space="0"/>
            </w:tcBorders>
            <w:shd w:val="clear" w:color="auto" w:fill="auto"/>
            <w:vAlign w:val="center"/>
          </w:tcPr>
          <w:p w14:paraId="2726B16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协同工作台</w:t>
            </w:r>
          </w:p>
        </w:tc>
        <w:tc>
          <w:tcPr>
            <w:tcW w:w="5510" w:type="dxa"/>
            <w:tcBorders>
              <w:top w:val="nil"/>
              <w:left w:val="nil"/>
              <w:bottom w:val="single" w:color="auto" w:sz="4" w:space="0"/>
              <w:right w:val="single" w:color="auto" w:sz="4" w:space="0"/>
            </w:tcBorders>
            <w:shd w:val="clear" w:color="auto" w:fill="auto"/>
            <w:vAlign w:val="center"/>
          </w:tcPr>
          <w:p w14:paraId="127192D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需支持协同工作有统一工作台操作。需支持展示协同业务的任务展示与提醒功能。</w:t>
            </w:r>
          </w:p>
        </w:tc>
      </w:tr>
      <w:tr w14:paraId="43B60742">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6D9B9E1E">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34</w:t>
            </w:r>
          </w:p>
        </w:tc>
        <w:tc>
          <w:tcPr>
            <w:tcW w:w="1108" w:type="dxa"/>
            <w:vMerge w:val="continue"/>
            <w:tcBorders>
              <w:top w:val="nil"/>
              <w:left w:val="single" w:color="auto" w:sz="4" w:space="0"/>
              <w:bottom w:val="single" w:color="auto" w:sz="4" w:space="0"/>
              <w:right w:val="single" w:color="auto" w:sz="4" w:space="0"/>
            </w:tcBorders>
            <w:vAlign w:val="center"/>
          </w:tcPr>
          <w:p w14:paraId="060DD66B">
            <w:pPr>
              <w:widowControl/>
              <w:jc w:val="left"/>
              <w:rPr>
                <w:rFonts w:hint="eastAsia" w:ascii="宋体" w:hAnsi="宋体" w:eastAsia="宋体" w:cs="宋体"/>
                <w:kern w:val="0"/>
                <w:sz w:val="24"/>
                <w:szCs w:val="24"/>
                <w14:ligatures w14:val="none"/>
              </w:rPr>
            </w:pPr>
          </w:p>
        </w:tc>
        <w:tc>
          <w:tcPr>
            <w:tcW w:w="3544" w:type="dxa"/>
            <w:gridSpan w:val="3"/>
            <w:tcBorders>
              <w:top w:val="single" w:color="auto" w:sz="4" w:space="0"/>
              <w:left w:val="nil"/>
              <w:bottom w:val="single" w:color="auto" w:sz="4" w:space="0"/>
              <w:right w:val="single" w:color="000000" w:sz="4" w:space="0"/>
            </w:tcBorders>
            <w:shd w:val="clear" w:color="auto" w:fill="auto"/>
            <w:vAlign w:val="center"/>
          </w:tcPr>
          <w:p w14:paraId="5BE7818A">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医疗机构数据应用</w:t>
            </w:r>
          </w:p>
        </w:tc>
        <w:tc>
          <w:tcPr>
            <w:tcW w:w="5510" w:type="dxa"/>
            <w:tcBorders>
              <w:top w:val="nil"/>
              <w:left w:val="nil"/>
              <w:bottom w:val="single" w:color="auto" w:sz="4" w:space="0"/>
              <w:right w:val="single" w:color="auto" w:sz="4" w:space="0"/>
            </w:tcBorders>
            <w:shd w:val="clear" w:color="auto" w:fill="auto"/>
            <w:vAlign w:val="center"/>
          </w:tcPr>
          <w:p w14:paraId="5B616D96">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医护端能调用查看患者健康档案信息，医院上报到本平台的数据可根据权限为医院提供线上的数据统计看板，也可根据需求导出电子化文件。</w:t>
            </w:r>
          </w:p>
        </w:tc>
      </w:tr>
      <w:tr w14:paraId="46C997C6">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000000" w:fill="D9E1F2"/>
            <w:vAlign w:val="center"/>
          </w:tcPr>
          <w:p w14:paraId="39413ACE">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w:t>
            </w:r>
          </w:p>
        </w:tc>
        <w:tc>
          <w:tcPr>
            <w:tcW w:w="10162" w:type="dxa"/>
            <w:gridSpan w:val="5"/>
            <w:tcBorders>
              <w:top w:val="nil"/>
              <w:left w:val="nil"/>
              <w:bottom w:val="single" w:color="auto" w:sz="4" w:space="0"/>
              <w:right w:val="single" w:color="auto" w:sz="4" w:space="0"/>
            </w:tcBorders>
            <w:shd w:val="clear" w:color="000000" w:fill="D9E1F2"/>
            <w:noWrap/>
            <w:vAlign w:val="center"/>
          </w:tcPr>
          <w:p w14:paraId="7CA0FAFC">
            <w:pPr>
              <w:widowControl/>
              <w:jc w:val="left"/>
              <w:rPr>
                <w:rFonts w:hint="eastAsia" w:ascii="宋体" w:hAnsi="宋体" w:eastAsia="宋体" w:cs="宋体"/>
                <w:kern w:val="0"/>
                <w:sz w:val="24"/>
                <w:szCs w:val="24"/>
                <w14:ligatures w14:val="none"/>
              </w:rPr>
            </w:pPr>
            <w:r>
              <w:rPr>
                <w:rFonts w:hint="eastAsia" w:ascii="宋体" w:hAnsi="宋体" w:eastAsia="宋体" w:cs="宋体"/>
                <w:b/>
                <w:bCs/>
                <w:kern w:val="0"/>
                <w:sz w:val="24"/>
                <w:szCs w:val="24"/>
                <w14:ligatures w14:val="none"/>
              </w:rPr>
              <w:t>系统运行资源支撑服务</w:t>
            </w:r>
          </w:p>
        </w:tc>
      </w:tr>
      <w:tr w14:paraId="5E807363">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3ED0551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1108" w:type="dxa"/>
            <w:tcBorders>
              <w:top w:val="nil"/>
              <w:left w:val="nil"/>
              <w:bottom w:val="single" w:color="auto" w:sz="4" w:space="0"/>
              <w:right w:val="single" w:color="auto" w:sz="4" w:space="0"/>
            </w:tcBorders>
            <w:shd w:val="clear" w:color="auto" w:fill="auto"/>
            <w:vAlign w:val="center"/>
          </w:tcPr>
          <w:p w14:paraId="595CCB69">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计算及存储资源支撑服务</w:t>
            </w:r>
          </w:p>
        </w:tc>
        <w:tc>
          <w:tcPr>
            <w:tcW w:w="1276" w:type="dxa"/>
            <w:tcBorders>
              <w:top w:val="nil"/>
              <w:left w:val="nil"/>
              <w:bottom w:val="single" w:color="auto" w:sz="4" w:space="0"/>
              <w:right w:val="single" w:color="auto" w:sz="4" w:space="0"/>
            </w:tcBorders>
            <w:shd w:val="clear" w:color="auto" w:fill="auto"/>
            <w:vAlign w:val="center"/>
          </w:tcPr>
          <w:p w14:paraId="57F4719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w:t>
            </w:r>
          </w:p>
        </w:tc>
        <w:tc>
          <w:tcPr>
            <w:tcW w:w="1134" w:type="dxa"/>
            <w:tcBorders>
              <w:top w:val="nil"/>
              <w:left w:val="nil"/>
              <w:bottom w:val="single" w:color="auto" w:sz="4" w:space="0"/>
              <w:right w:val="single" w:color="auto" w:sz="4" w:space="0"/>
            </w:tcBorders>
            <w:shd w:val="clear" w:color="auto" w:fill="auto"/>
            <w:vAlign w:val="center"/>
          </w:tcPr>
          <w:p w14:paraId="57B727D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w:t>
            </w:r>
          </w:p>
        </w:tc>
        <w:tc>
          <w:tcPr>
            <w:tcW w:w="1134" w:type="dxa"/>
            <w:tcBorders>
              <w:top w:val="nil"/>
              <w:left w:val="nil"/>
              <w:bottom w:val="single" w:color="auto" w:sz="4" w:space="0"/>
              <w:right w:val="single" w:color="auto" w:sz="4" w:space="0"/>
            </w:tcBorders>
            <w:shd w:val="clear" w:color="auto" w:fill="auto"/>
            <w:vAlign w:val="center"/>
          </w:tcPr>
          <w:p w14:paraId="287F54F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w:t>
            </w:r>
          </w:p>
        </w:tc>
        <w:tc>
          <w:tcPr>
            <w:tcW w:w="5510" w:type="dxa"/>
            <w:tcBorders>
              <w:top w:val="nil"/>
              <w:left w:val="nil"/>
              <w:bottom w:val="single" w:color="auto" w:sz="4" w:space="0"/>
              <w:right w:val="single" w:color="auto" w:sz="4" w:space="0"/>
            </w:tcBorders>
            <w:shd w:val="clear" w:color="auto" w:fill="auto"/>
            <w:vAlign w:val="center"/>
          </w:tcPr>
          <w:p w14:paraId="37EB71F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1、计算资源：不少于1892vCPU、9696vRAM。</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2、数据存储资源：高性能存储不少于105TB；标准性能存储不少于27TB；大容量存储不少于281TB。存储架构为分布式架构，至少具备1+1冗余的容灾能力，确保没有单点故障。</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3、数据备份的存储资源：不少于139TB。</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4、网络资源：各虚拟机之间的网络交互性能不少于千兆vSwitch。</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5、安全资源：所有租用的云资源均须满足三级等保要求，并根据三级等保要求进行租用相关云安全服务。</w:t>
            </w:r>
          </w:p>
        </w:tc>
      </w:tr>
      <w:tr w14:paraId="1D3CD5FF">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shd w:val="clear" w:color="auto" w:fill="auto"/>
            <w:vAlign w:val="center"/>
          </w:tcPr>
          <w:p w14:paraId="00D7889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1108" w:type="dxa"/>
            <w:tcBorders>
              <w:top w:val="nil"/>
              <w:left w:val="nil"/>
              <w:bottom w:val="single" w:color="auto" w:sz="4" w:space="0"/>
              <w:right w:val="single" w:color="auto" w:sz="4" w:space="0"/>
            </w:tcBorders>
            <w:shd w:val="clear" w:color="auto" w:fill="auto"/>
            <w:vAlign w:val="center"/>
          </w:tcPr>
          <w:p w14:paraId="679ECFD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商用密码建设服务</w:t>
            </w:r>
          </w:p>
        </w:tc>
        <w:tc>
          <w:tcPr>
            <w:tcW w:w="1276" w:type="dxa"/>
            <w:tcBorders>
              <w:top w:val="nil"/>
              <w:left w:val="nil"/>
              <w:bottom w:val="single" w:color="auto" w:sz="4" w:space="0"/>
              <w:right w:val="single" w:color="auto" w:sz="4" w:space="0"/>
            </w:tcBorders>
            <w:shd w:val="clear" w:color="auto" w:fill="auto"/>
            <w:vAlign w:val="center"/>
          </w:tcPr>
          <w:p w14:paraId="5298F2B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w:t>
            </w:r>
          </w:p>
        </w:tc>
        <w:tc>
          <w:tcPr>
            <w:tcW w:w="1134" w:type="dxa"/>
            <w:tcBorders>
              <w:top w:val="nil"/>
              <w:left w:val="nil"/>
              <w:bottom w:val="single" w:color="auto" w:sz="4" w:space="0"/>
              <w:right w:val="single" w:color="auto" w:sz="4" w:space="0"/>
            </w:tcBorders>
            <w:shd w:val="clear" w:color="auto" w:fill="auto"/>
            <w:vAlign w:val="center"/>
          </w:tcPr>
          <w:p w14:paraId="50A3C924">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w:t>
            </w:r>
          </w:p>
        </w:tc>
        <w:tc>
          <w:tcPr>
            <w:tcW w:w="1134" w:type="dxa"/>
            <w:tcBorders>
              <w:top w:val="nil"/>
              <w:left w:val="nil"/>
              <w:bottom w:val="single" w:color="auto" w:sz="4" w:space="0"/>
              <w:right w:val="single" w:color="auto" w:sz="4" w:space="0"/>
            </w:tcBorders>
            <w:shd w:val="clear" w:color="auto" w:fill="auto"/>
            <w:vAlign w:val="center"/>
          </w:tcPr>
          <w:p w14:paraId="36685D8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w:t>
            </w:r>
          </w:p>
        </w:tc>
        <w:tc>
          <w:tcPr>
            <w:tcW w:w="5510" w:type="dxa"/>
            <w:tcBorders>
              <w:top w:val="nil"/>
              <w:left w:val="nil"/>
              <w:bottom w:val="single" w:color="auto" w:sz="4" w:space="0"/>
              <w:right w:val="single" w:color="auto" w:sz="4" w:space="0"/>
            </w:tcBorders>
            <w:shd w:val="clear" w:color="auto" w:fill="auto"/>
            <w:vAlign w:val="center"/>
          </w:tcPr>
          <w:p w14:paraId="5CD973D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需提供符合商用密码建设要求的相关云资源及相关密码建设服务</w:t>
            </w:r>
          </w:p>
        </w:tc>
      </w:tr>
    </w:tbl>
    <w:p w14:paraId="3ED662DC">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041501"/>
      <w:docPartObj>
        <w:docPartGallery w:val="AutoText"/>
      </w:docPartObj>
    </w:sdtPr>
    <w:sdtContent>
      <w:p w14:paraId="05AEF58B">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7ABB">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AC5F">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566D7">
    <w:pPr>
      <w:pStyle w:val="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7E67">
    <w:pPr>
      <w:pStyle w:val="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E126">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942A2"/>
    <w:multiLevelType w:val="multilevel"/>
    <w:tmpl w:val="18A942A2"/>
    <w:lvl w:ilvl="0" w:tentative="0">
      <w:start w:val="1"/>
      <w:numFmt w:val="decimal"/>
      <w:suff w:val="nothing"/>
      <w:lvlText w:val="(%1)"/>
      <w:lvlJc w:val="left"/>
      <w:pPr>
        <w:ind w:left="1008" w:hanging="440"/>
      </w:pPr>
      <w:rPr>
        <w:rFonts w:hint="default"/>
      </w:rPr>
    </w:lvl>
    <w:lvl w:ilvl="1" w:tentative="0">
      <w:start w:val="1"/>
      <w:numFmt w:val="lowerLetter"/>
      <w:lvlText w:val="%2)"/>
      <w:lvlJc w:val="left"/>
      <w:pPr>
        <w:ind w:left="1448" w:hanging="440"/>
      </w:pPr>
    </w:lvl>
    <w:lvl w:ilvl="2" w:tentative="0">
      <w:start w:val="1"/>
      <w:numFmt w:val="lowerRoman"/>
      <w:lvlText w:val="%3."/>
      <w:lvlJc w:val="right"/>
      <w:pPr>
        <w:ind w:left="1888" w:hanging="440"/>
      </w:pPr>
    </w:lvl>
    <w:lvl w:ilvl="3" w:tentative="0">
      <w:start w:val="1"/>
      <w:numFmt w:val="decimal"/>
      <w:lvlText w:val="%4."/>
      <w:lvlJc w:val="left"/>
      <w:pPr>
        <w:ind w:left="2328" w:hanging="440"/>
      </w:pPr>
    </w:lvl>
    <w:lvl w:ilvl="4" w:tentative="0">
      <w:start w:val="1"/>
      <w:numFmt w:val="lowerLetter"/>
      <w:lvlText w:val="%5)"/>
      <w:lvlJc w:val="left"/>
      <w:pPr>
        <w:ind w:left="2768" w:hanging="440"/>
      </w:pPr>
    </w:lvl>
    <w:lvl w:ilvl="5" w:tentative="0">
      <w:start w:val="1"/>
      <w:numFmt w:val="lowerRoman"/>
      <w:lvlText w:val="%6."/>
      <w:lvlJc w:val="right"/>
      <w:pPr>
        <w:ind w:left="3208" w:hanging="440"/>
      </w:pPr>
    </w:lvl>
    <w:lvl w:ilvl="6" w:tentative="0">
      <w:start w:val="1"/>
      <w:numFmt w:val="decimal"/>
      <w:lvlText w:val="%7."/>
      <w:lvlJc w:val="left"/>
      <w:pPr>
        <w:ind w:left="3648" w:hanging="440"/>
      </w:pPr>
    </w:lvl>
    <w:lvl w:ilvl="7" w:tentative="0">
      <w:start w:val="1"/>
      <w:numFmt w:val="lowerLetter"/>
      <w:lvlText w:val="%8)"/>
      <w:lvlJc w:val="left"/>
      <w:pPr>
        <w:ind w:left="4088" w:hanging="440"/>
      </w:pPr>
    </w:lvl>
    <w:lvl w:ilvl="8" w:tentative="0">
      <w:start w:val="1"/>
      <w:numFmt w:val="lowerRoman"/>
      <w:lvlText w:val="%9."/>
      <w:lvlJc w:val="right"/>
      <w:pPr>
        <w:ind w:left="4528" w:hanging="440"/>
      </w:pPr>
    </w:lvl>
  </w:abstractNum>
  <w:abstractNum w:abstractNumId="1">
    <w:nsid w:val="3D4679DC"/>
    <w:multiLevelType w:val="multilevel"/>
    <w:tmpl w:val="3D4679DC"/>
    <w:lvl w:ilvl="0" w:tentative="0">
      <w:start w:val="1"/>
      <w:numFmt w:val="decimal"/>
      <w:suff w:val="nothing"/>
      <w:lvlText w:val="(%1)"/>
      <w:lvlJc w:val="left"/>
      <w:pPr>
        <w:ind w:left="1008" w:hanging="440"/>
      </w:pPr>
      <w:rPr>
        <w:rFonts w:hint="default"/>
      </w:rPr>
    </w:lvl>
    <w:lvl w:ilvl="1" w:tentative="0">
      <w:start w:val="1"/>
      <w:numFmt w:val="lowerLetter"/>
      <w:lvlText w:val="%2)"/>
      <w:lvlJc w:val="left"/>
      <w:pPr>
        <w:ind w:left="1448" w:hanging="440"/>
      </w:pPr>
    </w:lvl>
    <w:lvl w:ilvl="2" w:tentative="0">
      <w:start w:val="1"/>
      <w:numFmt w:val="lowerRoman"/>
      <w:lvlText w:val="%3."/>
      <w:lvlJc w:val="right"/>
      <w:pPr>
        <w:ind w:left="1888" w:hanging="440"/>
      </w:pPr>
    </w:lvl>
    <w:lvl w:ilvl="3" w:tentative="0">
      <w:start w:val="1"/>
      <w:numFmt w:val="decimal"/>
      <w:lvlText w:val="%4."/>
      <w:lvlJc w:val="left"/>
      <w:pPr>
        <w:ind w:left="2328" w:hanging="440"/>
      </w:pPr>
    </w:lvl>
    <w:lvl w:ilvl="4" w:tentative="0">
      <w:start w:val="1"/>
      <w:numFmt w:val="lowerLetter"/>
      <w:lvlText w:val="%5)"/>
      <w:lvlJc w:val="left"/>
      <w:pPr>
        <w:ind w:left="2768" w:hanging="440"/>
      </w:pPr>
    </w:lvl>
    <w:lvl w:ilvl="5" w:tentative="0">
      <w:start w:val="1"/>
      <w:numFmt w:val="lowerRoman"/>
      <w:lvlText w:val="%6."/>
      <w:lvlJc w:val="right"/>
      <w:pPr>
        <w:ind w:left="3208" w:hanging="440"/>
      </w:pPr>
    </w:lvl>
    <w:lvl w:ilvl="6" w:tentative="0">
      <w:start w:val="1"/>
      <w:numFmt w:val="decimal"/>
      <w:lvlText w:val="%7."/>
      <w:lvlJc w:val="left"/>
      <w:pPr>
        <w:ind w:left="3648" w:hanging="440"/>
      </w:pPr>
    </w:lvl>
    <w:lvl w:ilvl="7" w:tentative="0">
      <w:start w:val="1"/>
      <w:numFmt w:val="lowerLetter"/>
      <w:lvlText w:val="%8)"/>
      <w:lvlJc w:val="left"/>
      <w:pPr>
        <w:ind w:left="4088" w:hanging="440"/>
      </w:pPr>
    </w:lvl>
    <w:lvl w:ilvl="8" w:tentative="0">
      <w:start w:val="1"/>
      <w:numFmt w:val="lowerRoman"/>
      <w:lvlText w:val="%9."/>
      <w:lvlJc w:val="right"/>
      <w:pPr>
        <w:ind w:left="4528" w:hanging="440"/>
      </w:pPr>
    </w:lvl>
  </w:abstractNum>
  <w:abstractNum w:abstractNumId="2">
    <w:nsid w:val="3FC06EB8"/>
    <w:multiLevelType w:val="singleLevel"/>
    <w:tmpl w:val="3FC06EB8"/>
    <w:lvl w:ilvl="0" w:tentative="0">
      <w:start w:val="1"/>
      <w:numFmt w:val="decimal"/>
      <w:lvlText w:val="(%1)"/>
      <w:lvlJc w:val="left"/>
      <w:pPr>
        <w:ind w:left="993" w:hanging="425"/>
      </w:pPr>
      <w:rPr>
        <w:rFonts w:hint="default"/>
      </w:rPr>
    </w:lvl>
  </w:abstractNum>
  <w:abstractNum w:abstractNumId="3">
    <w:nsid w:val="45A17B26"/>
    <w:multiLevelType w:val="multilevel"/>
    <w:tmpl w:val="45A17B26"/>
    <w:lvl w:ilvl="0" w:tentative="0">
      <w:start w:val="1"/>
      <w:numFmt w:val="bullet"/>
      <w:lvlText w:val=""/>
      <w:lvlJc w:val="left"/>
      <w:pPr>
        <w:ind w:left="724" w:hanging="440"/>
      </w:pPr>
      <w:rPr>
        <w:rFonts w:hint="default" w:ascii="Wingdings" w:hAnsi="Wingdings"/>
      </w:rPr>
    </w:lvl>
    <w:lvl w:ilvl="1" w:tentative="0">
      <w:start w:val="1"/>
      <w:numFmt w:val="decimal"/>
      <w:lvlText w:val="%2."/>
      <w:lvlJc w:val="left"/>
      <w:pPr>
        <w:ind w:left="1084" w:hanging="360"/>
      </w:pPr>
      <w:rPr>
        <w:rFonts w:hint="default"/>
      </w:rPr>
    </w:lvl>
    <w:lvl w:ilvl="2" w:tentative="0">
      <w:start w:val="1"/>
      <w:numFmt w:val="lowerRoman"/>
      <w:lvlText w:val="%3."/>
      <w:lvlJc w:val="right"/>
      <w:pPr>
        <w:ind w:left="1604" w:hanging="440"/>
      </w:pPr>
    </w:lvl>
    <w:lvl w:ilvl="3" w:tentative="0">
      <w:start w:val="1"/>
      <w:numFmt w:val="decimal"/>
      <w:lvlText w:val="%4."/>
      <w:lvlJc w:val="left"/>
      <w:pPr>
        <w:ind w:left="2044" w:hanging="440"/>
      </w:pPr>
    </w:lvl>
    <w:lvl w:ilvl="4" w:tentative="0">
      <w:start w:val="1"/>
      <w:numFmt w:val="lowerLetter"/>
      <w:lvlText w:val="%5)"/>
      <w:lvlJc w:val="left"/>
      <w:pPr>
        <w:ind w:left="2484" w:hanging="440"/>
      </w:pPr>
    </w:lvl>
    <w:lvl w:ilvl="5" w:tentative="0">
      <w:start w:val="1"/>
      <w:numFmt w:val="lowerRoman"/>
      <w:lvlText w:val="%6."/>
      <w:lvlJc w:val="right"/>
      <w:pPr>
        <w:ind w:left="2924" w:hanging="440"/>
      </w:pPr>
    </w:lvl>
    <w:lvl w:ilvl="6" w:tentative="0">
      <w:start w:val="1"/>
      <w:numFmt w:val="decimal"/>
      <w:lvlText w:val="%7."/>
      <w:lvlJc w:val="left"/>
      <w:pPr>
        <w:ind w:left="3364" w:hanging="440"/>
      </w:pPr>
    </w:lvl>
    <w:lvl w:ilvl="7" w:tentative="0">
      <w:start w:val="1"/>
      <w:numFmt w:val="lowerLetter"/>
      <w:lvlText w:val="%8)"/>
      <w:lvlJc w:val="left"/>
      <w:pPr>
        <w:ind w:left="3804" w:hanging="440"/>
      </w:pPr>
    </w:lvl>
    <w:lvl w:ilvl="8" w:tentative="0">
      <w:start w:val="1"/>
      <w:numFmt w:val="lowerRoman"/>
      <w:lvlText w:val="%9."/>
      <w:lvlJc w:val="right"/>
      <w:pPr>
        <w:ind w:left="4244" w:hanging="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832E6A"/>
    <w:rsid w:val="00094243"/>
    <w:rsid w:val="00103267"/>
    <w:rsid w:val="0011134B"/>
    <w:rsid w:val="00243F02"/>
    <w:rsid w:val="002602A5"/>
    <w:rsid w:val="002970A3"/>
    <w:rsid w:val="002D4121"/>
    <w:rsid w:val="002E157B"/>
    <w:rsid w:val="00396AAD"/>
    <w:rsid w:val="003C0913"/>
    <w:rsid w:val="0044299D"/>
    <w:rsid w:val="00491939"/>
    <w:rsid w:val="00502943"/>
    <w:rsid w:val="00623AC4"/>
    <w:rsid w:val="0065045C"/>
    <w:rsid w:val="00653525"/>
    <w:rsid w:val="006F213C"/>
    <w:rsid w:val="006F79B9"/>
    <w:rsid w:val="007045F6"/>
    <w:rsid w:val="007268DC"/>
    <w:rsid w:val="00796553"/>
    <w:rsid w:val="007A392A"/>
    <w:rsid w:val="00832E6A"/>
    <w:rsid w:val="00852BD0"/>
    <w:rsid w:val="0089542E"/>
    <w:rsid w:val="008B0658"/>
    <w:rsid w:val="008E3448"/>
    <w:rsid w:val="008F2738"/>
    <w:rsid w:val="009041CE"/>
    <w:rsid w:val="00951311"/>
    <w:rsid w:val="009F057D"/>
    <w:rsid w:val="00A25BB5"/>
    <w:rsid w:val="00A65A04"/>
    <w:rsid w:val="00AE2833"/>
    <w:rsid w:val="00AF38FD"/>
    <w:rsid w:val="00B42159"/>
    <w:rsid w:val="00B62FE1"/>
    <w:rsid w:val="00BE34F5"/>
    <w:rsid w:val="00C85B7F"/>
    <w:rsid w:val="00CD61B7"/>
    <w:rsid w:val="00CF6A6B"/>
    <w:rsid w:val="00D00CF1"/>
    <w:rsid w:val="00D510E0"/>
    <w:rsid w:val="00DC7C82"/>
    <w:rsid w:val="00E040C8"/>
    <w:rsid w:val="00E201FD"/>
    <w:rsid w:val="00E5292F"/>
    <w:rsid w:val="00E91803"/>
    <w:rsid w:val="00F11368"/>
    <w:rsid w:val="00FE2F84"/>
    <w:rsid w:val="3FBF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0"/>
    <w:pPr>
      <w:keepNext/>
      <w:keepLines/>
      <w:spacing w:line="360" w:lineRule="auto"/>
      <w:outlineLvl w:val="0"/>
    </w:pPr>
    <w:rPr>
      <w:b/>
      <w:kern w:val="44"/>
      <w:sz w:val="24"/>
      <w:szCs w:val="24"/>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b/>
      <w:kern w:val="44"/>
      <w:sz w:val="24"/>
      <w:szCs w:val="24"/>
    </w:rPr>
  </w:style>
  <w:style w:type="paragraph" w:styleId="12">
    <w:name w:val="List Paragraph"/>
    <w:basedOn w:val="1"/>
    <w:qFormat/>
    <w:uiPriority w:val="34"/>
    <w:pPr>
      <w:ind w:firstLine="420" w:firstLineChars="200"/>
    </w:pPr>
  </w:style>
  <w:style w:type="character" w:customStyle="1" w:styleId="13">
    <w:name w:val="标题 3 字符"/>
    <w:basedOn w:val="8"/>
    <w:link w:val="3"/>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B809D-D8FB-472F-8F12-19BFCF424A13}">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8309</Words>
  <Characters>8390</Characters>
  <Lines>109</Lines>
  <Paragraphs>30</Paragraphs>
  <TotalTime>22</TotalTime>
  <ScaleCrop>false</ScaleCrop>
  <LinksUpToDate>false</LinksUpToDate>
  <CharactersWithSpaces>8391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2025-02-20T13:42:00Z</dcterms:created>
  <dc:creator>Administrators</dc:creator>
  <cp:lastModifiedBy>AMAYA</cp:lastModifiedBy>
  <dcterms:modified xsi:type="dcterms:W3CDTF">2025-02-21T08:15:25Z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eyJoZGlkIjoiY2EyYTBkMjk0MDE3ZGEwOWM5ZWI4OGJkMTkwMjFlY2YiLCJ1c2VySWQiOiIyNDc1NTc3NTEifQ==</vt:lpwstr>
  </property>
  <property fmtid="{D5CDD505-2E9C-101B-9397-08002B2CF9AE}" pid="3" name="KSOProductBuildVer">
    <vt:lpwstr>2052-12.1.0.19770</vt:lpwstr>
  </property>
  <property fmtid="{D5CDD505-2E9C-101B-9397-08002B2CF9AE}" pid="4" name="ICV">
    <vt:lpwstr>9E4CFD77B9BD475C8878AF655CF0078C_12</vt:lpwstr>
  </property>
</Properties>
</file>