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关于采购柳州市继续医学教育线上培训专项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公告</w:t>
      </w: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委需采购柳州市继续医学教育线上培训专项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（以下简称培训专项）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，主要面向我市二级及以下民营医院、门诊部、卫生所、诊所、校医等单位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卫生技术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人员，初步统计覆盖的医疗卫生机构约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1200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余家，卫生技术人员约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000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培训专项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医疗卫生机构卫生技术人员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年继续医学教育线上培训免费学习，实现202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年度继续医学教育学分达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。采购参数详见附件1。</w:t>
      </w: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请有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意向的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 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日18:00前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（1）采购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加盖公司公章的PDF格式文件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相关资质证明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加盖公司公章的营业执照PDF格式扫描文件或其他资质证明文件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附上项目指定联系人和联系方式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报送至联系邮箱，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逾期无效。</w:t>
      </w: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邮箱：lzswjwcwk2825339@126.com</w:t>
      </w: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联系人：杨老师</w:t>
      </w: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联系电话：0772-2850299</w:t>
      </w:r>
      <w:bookmarkStart w:id="0" w:name="_GoBack"/>
      <w:bookmarkEnd w:id="0"/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附件：1.采购需求</w:t>
      </w: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2.采购报价单</w:t>
      </w: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柳州市卫生健康委员会</w:t>
      </w:r>
    </w:p>
    <w:p>
      <w:pPr>
        <w:spacing w:line="520" w:lineRule="exact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br w:type="page"/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附件1：</w:t>
      </w:r>
    </w:p>
    <w:p>
      <w:pPr>
        <w:spacing w:line="520" w:lineRule="exact"/>
        <w:ind w:firstLine="645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采购需求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资质要求：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必须具备医学教育等方面培训服务能力。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二、项目执行时间：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-12月。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三、线上培训项目内容要求：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（一）培训方向须贴合二级及以下民营医院、门诊部、卫生所、诊所、校医等医疗机构卫生技术人员医疗服务工作实际。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二）培训具体内容，坚持中西医结合、医防融合的原则，重点围绕常见病、多发病的诊疗能力和实操能力、基层疫情防控能力、应对突发公共卫生事件和应急处理能力、中医适宜技术、院前急救知识、院感防控、“三基”训练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（三）培训内容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有助于提升我市卫生专业技术人员专业知识、技能、职业素质、依法执业、医德医风等内容。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项目内容要有科学依据、符合伦理道德原则，并具有独立性、客观性、公正性和完整性。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、相关要求：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通过政府购买服务的形式，按照政府招标法有关规定确定承接主体。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供应商要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具有独立法人资格，能在国内合法提供上述相应服务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本项目不接受联合体投标。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采购报价单</w:t>
      </w:r>
    </w:p>
    <w:p>
      <w:pPr>
        <w:jc w:val="both"/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   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项目报价：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（万元）</w:t>
      </w:r>
    </w:p>
    <w:p>
      <w:pPr>
        <w:ind w:firstLine="1280" w:firstLineChars="4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（大写：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</w:p>
    <w:p>
      <w:pPr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单位（加盖公章）：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年    月    日</w:t>
      </w:r>
    </w:p>
    <w:p>
      <w:pPr>
        <w:rPr>
          <w:rFonts w:hint="default" w:ascii="Times New Roman" w:hAnsi="Times New Roman" w:cs="Times New Roman"/>
          <w:highlight w:val="none"/>
        </w:rPr>
      </w:pPr>
    </w:p>
    <w:p/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205F9"/>
    <w:rsid w:val="2C0205F9"/>
    <w:rsid w:val="38454769"/>
    <w:rsid w:val="58EF60AB"/>
    <w:rsid w:val="730519DF"/>
    <w:rsid w:val="768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2025-08-04T09:01:00Z</dcterms:created>
  <dc:creator>赵娜娜</dc:creator>
  <cp:lastModifiedBy>赵娜娜</cp:lastModifiedBy>
  <dcterms:modified xsi:type="dcterms:W3CDTF">2025-10-11T01:25:24Z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