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 w:bidi="ar"/>
        </w:rPr>
        <w:t>内部审计</w:t>
      </w:r>
      <w:r>
        <w:rPr>
          <w:rFonts w:hint="eastAsia"/>
          <w:b/>
          <w:bCs/>
          <w:sz w:val="44"/>
          <w:szCs w:val="44"/>
        </w:rPr>
        <w:t>方案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为加强内部审计工作，强化内部监督制约，规范收支管理，</w:t>
      </w:r>
      <w:r>
        <w:rPr>
          <w:rFonts w:hint="eastAsia" w:ascii="仿宋_GB2312" w:eastAsia="仿宋_GB2312"/>
          <w:sz w:val="32"/>
          <w:szCs w:val="32"/>
          <w:lang w:val="zh-CN"/>
        </w:rPr>
        <w:t>我委</w:t>
      </w:r>
      <w:r>
        <w:rPr>
          <w:rFonts w:hint="eastAsia" w:ascii="仿宋_GB2312" w:eastAsia="仿宋_GB2312"/>
          <w:sz w:val="32"/>
          <w:szCs w:val="32"/>
        </w:rPr>
        <w:t>拟委托会计师事务所对</w:t>
      </w:r>
      <w:r>
        <w:rPr>
          <w:rFonts w:hint="eastAsia" w:ascii="仿宋_GB2312" w:eastAsia="仿宋_GB2312"/>
          <w:sz w:val="32"/>
          <w:szCs w:val="32"/>
          <w:lang w:eastAsia="zh-CN"/>
        </w:rPr>
        <w:t>柳州市潭中人民医院开展公立医院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2025年内部审计工作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一、审计目的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通过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对公立医院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预决算及绩效管理、收入支出管理、国有资产管理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等</w:t>
      </w:r>
      <w:r>
        <w:rPr>
          <w:rFonts w:hint="eastAsia" w:ascii="仿宋_GB2312" w:eastAsia="仿宋_GB2312"/>
          <w:sz w:val="32"/>
          <w:szCs w:val="32"/>
          <w:highlight w:val="none"/>
        </w:rPr>
        <w:t>情况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进行审计</w:t>
      </w:r>
      <w:r>
        <w:rPr>
          <w:rFonts w:hint="eastAsia" w:ascii="仿宋_GB2312" w:eastAsia="仿宋_GB2312"/>
          <w:sz w:val="32"/>
          <w:szCs w:val="32"/>
          <w:highlight w:val="none"/>
        </w:rPr>
        <w:t>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确保财务信息的真实性、完整性和合规性，提高财务数据信息质量，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为管理、决策提供依据，推动内部管理优化，提升运营效益。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二、审计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640" w:firstLineChars="200"/>
        <w:jc w:val="left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柳州市潭中人民医院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jc w:val="left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</w:t>
      </w: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三、审计内容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20" w:firstLineChars="200"/>
        <w:jc w:val="left"/>
        <w:rPr>
          <w:rFonts w:hint="default" w:ascii="仿宋_GB2312" w:hAnsi="仿宋_GB2312" w:eastAsia="仿宋_GB2312" w:cs="仿宋_GB2312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1"/>
          <w:szCs w:val="31"/>
          <w:lang w:val="en-US" w:eastAsia="zh-CN" w:bidi="ar"/>
        </w:rPr>
        <w:t>对</w:t>
      </w:r>
      <w:r>
        <w:rPr>
          <w:rFonts w:hint="eastAsia" w:ascii="仿宋_GB2312" w:eastAsia="仿宋_GB2312"/>
          <w:sz w:val="32"/>
          <w:szCs w:val="32"/>
          <w:lang w:eastAsia="zh-CN"/>
        </w:rPr>
        <w:t>市潭中人民医院</w:t>
      </w:r>
      <w:r>
        <w:rPr>
          <w:rFonts w:hint="eastAsia" w:ascii="仿宋_GB2312" w:hAnsi="仿宋_GB2312" w:eastAsia="仿宋_GB2312" w:cs="仿宋_GB2312"/>
          <w:color w:val="auto"/>
          <w:kern w:val="0"/>
          <w:sz w:val="31"/>
          <w:szCs w:val="31"/>
          <w:lang w:val="en-US" w:eastAsia="zh-CN" w:bidi="ar"/>
        </w:rPr>
        <w:t>开展公立医院2025年度财务报告审计，</w:t>
      </w:r>
      <w:bookmarkStart w:id="0" w:name="OLE_LINK1"/>
      <w:r>
        <w:rPr>
          <w:rFonts w:hint="eastAsia" w:ascii="仿宋_GB2312" w:hAnsi="仿宋_GB2312" w:eastAsia="仿宋_GB2312" w:cs="仿宋_GB2312"/>
          <w:color w:val="auto"/>
          <w:kern w:val="0"/>
          <w:sz w:val="31"/>
          <w:szCs w:val="31"/>
          <w:lang w:val="en-US" w:eastAsia="zh-CN" w:bidi="ar"/>
        </w:rPr>
        <w:t>重点对</w:t>
      </w:r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1"/>
          <w:szCs w:val="31"/>
          <w:lang w:val="en-US" w:eastAsia="zh-CN" w:bidi="ar"/>
        </w:rPr>
        <w:t>公立医院预决算及绩效管理情况；重大经济事项决策、实施情况；收入支出管理情况；国有资产管理情况；政府采购管理情况；内部控制建设、实施等情况；公立医院运营管理情况等内容开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展审计</w:t>
      </w:r>
      <w:r>
        <w:rPr>
          <w:rFonts w:hint="eastAsia" w:ascii="仿宋_GB2312" w:hAnsi="仿宋_GB2312" w:eastAsia="仿宋_GB2312" w:cs="仿宋_GB2312"/>
          <w:color w:val="auto"/>
          <w:kern w:val="0"/>
          <w:sz w:val="31"/>
          <w:szCs w:val="31"/>
          <w:lang w:val="en-US" w:eastAsia="zh-CN" w:bidi="ar"/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540" w:lineRule="exact"/>
        <w:ind w:left="640" w:lef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审计方式与方法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（一）采取“看、查、访”等方式，查阅相关资料、会计凭证等资料，从资金使用、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资产管理、</w:t>
      </w:r>
      <w:r>
        <w:rPr>
          <w:rFonts w:hint="eastAsia" w:ascii="仿宋_GB2312" w:hAnsi="仿宋_GB2312" w:eastAsia="仿宋_GB2312" w:cs="仿宋_GB2312"/>
          <w:color w:val="auto"/>
          <w:kern w:val="0"/>
          <w:sz w:val="31"/>
          <w:szCs w:val="31"/>
          <w:highlight w:val="none"/>
          <w:lang w:val="en-US" w:eastAsia="zh-CN" w:bidi="ar"/>
        </w:rPr>
        <w:t>内部控制、政府采购管理情况、经费预算执行情况、财经制度执行情况、重大项目的实施效果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等各环节，及时了解工作开展情况，查找出管理中存在的问题，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防范运营管理风险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bookmarkStart w:id="1" w:name="_GoBack"/>
      <w:bookmarkEnd w:id="1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1"/>
          <w:szCs w:val="31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（二）审计方法：一是查内容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二是查依据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三是查程序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四是查账目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。由</w:t>
      </w:r>
      <w:r>
        <w:rPr>
          <w:rFonts w:hint="eastAsia" w:ascii="仿宋_GB2312" w:hAnsi="仿宋_GB2312" w:eastAsia="仿宋_GB2312" w:cs="仿宋_GB2312"/>
          <w:color w:val="auto"/>
          <w:kern w:val="0"/>
          <w:sz w:val="31"/>
          <w:szCs w:val="31"/>
          <w:highlight w:val="none"/>
          <w:lang w:val="en-US" w:eastAsia="zh-CN" w:bidi="ar"/>
        </w:rPr>
        <w:t>服务方根据需求制定审计具体工作方案，包括审计内容及重点、审计流程、计划审计时间、审计组人员组成及其分工等内容。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五、审计人员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第三方专业机构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安排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熟悉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公立医院运行情况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，有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公立医院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审计经验的专业人员开展工作。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审计工作组应不少于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3人，组长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由注册会计师担任，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组员中，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中级以上职称人员不少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firstLine="643" w:firstLineChars="200"/>
        <w:textAlignment w:val="auto"/>
        <w:outlineLvl w:val="9"/>
        <w:rPr>
          <w:rFonts w:hint="eastAsia" w:ascii="仿宋_GB2312" w:eastAsia="仿宋_GB2312"/>
          <w:b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六、审计时间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ind w:left="420" w:leftChars="200"/>
        <w:textAlignment w:val="auto"/>
        <w:outlineLvl w:val="9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30日内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完成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审计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工作，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现场审计结束后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日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内出具审计报告初稿，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个月内出具正式审计报告。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仿宋_GB2312" w:eastAsia="仿宋_GB2312" w:cs="仿宋_GB2312"/>
          <w:color w:val="auto"/>
          <w:kern w:val="0"/>
          <w:sz w:val="31"/>
          <w:szCs w:val="31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EF536F"/>
    <w:multiLevelType w:val="singleLevel"/>
    <w:tmpl w:val="D6EF536F"/>
    <w:lvl w:ilvl="0" w:tentative="0">
      <w:start w:val="4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0MjEyNDE3NmJkOTVjMjI0Mzc4OTYzMWEzZDRiZjUifQ=="/>
  </w:docVars>
  <w:rsids>
    <w:rsidRoot w:val="00000000"/>
    <w:rsid w:val="011F3602"/>
    <w:rsid w:val="01A00D3A"/>
    <w:rsid w:val="061B5181"/>
    <w:rsid w:val="0A286569"/>
    <w:rsid w:val="0AD77330"/>
    <w:rsid w:val="0E683963"/>
    <w:rsid w:val="0FD70137"/>
    <w:rsid w:val="11622AA2"/>
    <w:rsid w:val="122F11C5"/>
    <w:rsid w:val="141E5029"/>
    <w:rsid w:val="15D569E1"/>
    <w:rsid w:val="161727EF"/>
    <w:rsid w:val="17D52761"/>
    <w:rsid w:val="17E07D51"/>
    <w:rsid w:val="1B4633D9"/>
    <w:rsid w:val="1BC43700"/>
    <w:rsid w:val="1E2C559B"/>
    <w:rsid w:val="24BA0DA6"/>
    <w:rsid w:val="266E7623"/>
    <w:rsid w:val="276D03C8"/>
    <w:rsid w:val="2A5E4884"/>
    <w:rsid w:val="2AA4389B"/>
    <w:rsid w:val="2B1C7835"/>
    <w:rsid w:val="2C9203E8"/>
    <w:rsid w:val="2CC44CE2"/>
    <w:rsid w:val="2E010DE6"/>
    <w:rsid w:val="2EBB115A"/>
    <w:rsid w:val="2EF20F06"/>
    <w:rsid w:val="2FF01E01"/>
    <w:rsid w:val="311E05D2"/>
    <w:rsid w:val="32EF5979"/>
    <w:rsid w:val="353806C8"/>
    <w:rsid w:val="36DE0F83"/>
    <w:rsid w:val="38405BBB"/>
    <w:rsid w:val="384F06F9"/>
    <w:rsid w:val="394F5E73"/>
    <w:rsid w:val="3AE877BC"/>
    <w:rsid w:val="3BEA7F10"/>
    <w:rsid w:val="3F7A6352"/>
    <w:rsid w:val="439D5CFD"/>
    <w:rsid w:val="489A6BA2"/>
    <w:rsid w:val="4E6C5168"/>
    <w:rsid w:val="4FCB0764"/>
    <w:rsid w:val="55447FD8"/>
    <w:rsid w:val="581B3CFC"/>
    <w:rsid w:val="5BE552F9"/>
    <w:rsid w:val="5DE90B7F"/>
    <w:rsid w:val="5F207B29"/>
    <w:rsid w:val="60A15295"/>
    <w:rsid w:val="60F90600"/>
    <w:rsid w:val="612B1454"/>
    <w:rsid w:val="62A3326C"/>
    <w:rsid w:val="64467F1E"/>
    <w:rsid w:val="678542FE"/>
    <w:rsid w:val="67A405B1"/>
    <w:rsid w:val="710B6533"/>
    <w:rsid w:val="73A67923"/>
    <w:rsid w:val="78496D44"/>
    <w:rsid w:val="7934104F"/>
    <w:rsid w:val="7ED3655A"/>
    <w:rsid w:val="7F24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669</Words>
  <Characters>682</Characters>
  <Lines>0</Lines>
  <Paragraphs>0</Paragraphs>
  <TotalTime>6</TotalTime>
  <ScaleCrop>false</ScaleCrop>
  <LinksUpToDate>false</LinksUpToDate>
  <CharactersWithSpaces>780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cp:lastPrinted>2023-04-25T10:08:00Z</cp:lastPrinted>
  <dcterms:modified xsi:type="dcterms:W3CDTF">2026-08-18T07:54:25Z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88ABD94679E841BDB6A781DEC3F285EB</vt:lpwstr>
  </property>
  <property fmtid="{D5CDD505-2E9C-101B-9397-08002B2CF9AE}" pid="4" name="commondata">
    <vt:lpwstr>eyJoZGlkIjoiOTI0MjEyNDE3NmJkOTVjMjI0Mzc4OTYzMWEzZDRiZjUifQ==</vt:lpwstr>
  </property>
  <property fmtid="{D5CDD505-2E9C-101B-9397-08002B2CF9AE}" pid="5" name="KSOTemplateDocerSaveRecord">
    <vt:lpwstr>eyJoZGlkIjoiZjFmZWIzNDg2MmIzZjExOTIzMmViNTBmYTMwYTk0ZWYiLCJ1c2VySWQiOiIyODA3NDQ3NzAifQ==</vt:lpwstr>
  </property>
</Properties>
</file>