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704B5">
      <w:pPr>
        <w:spacing w:line="560" w:lineRule="exact"/>
        <w:rPr>
          <w:rFonts w:ascii="Times New Roman" w:hAnsi="Times New Roman" w:eastAsia="黑体"/>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附件2</w:t>
      </w:r>
    </w:p>
    <w:p w14:paraId="56AD4155">
      <w:pPr>
        <w:jc w:val="center"/>
        <w:rPr>
          <w:rFonts w:hint="eastAsia" w:ascii="方正小标宋简体" w:hAnsi="方正小标宋简体" w:eastAsia="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评标原则及方法</w:t>
      </w:r>
    </w:p>
    <w:p w14:paraId="7A89750E">
      <w:pPr>
        <w:jc w:val="center"/>
        <w:rPr>
          <w:rFonts w:hint="eastAsia" w:ascii="方正小标宋简体" w:hAnsi="方正小标宋简体" w:eastAsia="方正小标宋简体"/>
          <w:bCs/>
          <w:color w:val="000000" w:themeColor="text1"/>
          <w:sz w:val="44"/>
          <w:szCs w:val="44"/>
          <w14:textFill>
            <w14:solidFill>
              <w14:schemeClr w14:val="tx1"/>
            </w14:solidFill>
          </w14:textFill>
        </w:rPr>
      </w:pPr>
    </w:p>
    <w:p w14:paraId="1C5D5335">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一、评标原则</w:t>
      </w:r>
      <w:bookmarkStart w:id="2" w:name="_GoBack"/>
      <w:bookmarkEnd w:id="2"/>
    </w:p>
    <w:p w14:paraId="3549FA46">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（一）本项目的评审小组由采购人单位按内控招标流程规则产生，共3人或以上单数组成。</w:t>
      </w:r>
    </w:p>
    <w:p w14:paraId="1251BBF1">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（二）评审小组将以采购需求文件为依据，对供应商的价格、测评技术方案、拟投入技术人员、信誉、业绩各方面的内容按百分制打分。</w:t>
      </w:r>
    </w:p>
    <w:p w14:paraId="08F7D65B">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（三）评审方式：以封闭方式进行。</w:t>
      </w:r>
    </w:p>
    <w:p w14:paraId="0E283F8B">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二、评标方法</w:t>
      </w:r>
    </w:p>
    <w:p w14:paraId="250DE283">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（一）对进入综合评分的，采用百分制综合评分法。</w:t>
      </w:r>
    </w:p>
    <w:p w14:paraId="07101219">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（二）计分办法（按四舍五入取至百分位）：</w:t>
      </w:r>
    </w:p>
    <w:p w14:paraId="11FC2B7B">
      <w:pPr>
        <w:spacing w:line="560" w:lineRule="exact"/>
        <w:ind w:firstLine="643" w:firstLineChars="200"/>
        <w:jc w:val="left"/>
        <w:rPr>
          <w:rFonts w:hint="eastAsia" w:ascii="方正仿宋_GB2312" w:hAnsi="仿宋" w:eastAsia="方正仿宋_GB2312"/>
          <w:b/>
          <w:color w:val="000000" w:themeColor="text1"/>
          <w:sz w:val="32"/>
          <w:szCs w:val="32"/>
          <w14:textFill>
            <w14:solidFill>
              <w14:schemeClr w14:val="tx1"/>
            </w14:solidFill>
          </w14:textFill>
        </w:rPr>
      </w:pPr>
      <w:r>
        <w:rPr>
          <w:rFonts w:hint="eastAsia" w:ascii="方正仿宋_GB2312" w:hAnsi="仿宋" w:eastAsia="方正仿宋_GB2312"/>
          <w:b/>
          <w:color w:val="000000" w:themeColor="text1"/>
          <w:sz w:val="32"/>
          <w:szCs w:val="32"/>
          <w14:textFill>
            <w14:solidFill>
              <w14:schemeClr w14:val="tx1"/>
            </w14:solidFill>
          </w14:textFill>
        </w:rPr>
        <w:t>1.价格分（10分）</w:t>
      </w:r>
    </w:p>
    <w:p w14:paraId="548048D8">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（1）以满足采购文件要求且最后报价最低的供应商的价格为评审基准价，其价格分为10分。</w:t>
      </w:r>
    </w:p>
    <w:p w14:paraId="2982B9B2">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（2）本项目专门面向小微企业采购，需提供《中小企业声明函》，不执行价格扣除，评标价=响应报价。</w:t>
      </w:r>
    </w:p>
    <w:p w14:paraId="215C9707">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（3）某供应商价格分=（供应商最低评标价÷某供应商评标价）×10分。</w:t>
      </w:r>
    </w:p>
    <w:p w14:paraId="4F0DD940">
      <w:pPr>
        <w:spacing w:line="560" w:lineRule="exact"/>
        <w:ind w:firstLine="643" w:firstLineChars="200"/>
        <w:jc w:val="left"/>
        <w:rPr>
          <w:rFonts w:hint="eastAsia" w:ascii="方正仿宋_GB2312" w:hAnsi="仿宋" w:eastAsia="方正仿宋_GB2312"/>
          <w:b/>
          <w:color w:val="000000" w:themeColor="text1"/>
          <w:sz w:val="32"/>
          <w:szCs w:val="32"/>
          <w14:textFill>
            <w14:solidFill>
              <w14:schemeClr w14:val="tx1"/>
            </w14:solidFill>
          </w14:textFill>
        </w:rPr>
      </w:pPr>
      <w:r>
        <w:rPr>
          <w:rFonts w:hint="eastAsia" w:ascii="方正仿宋_GB2312" w:hAnsi="仿宋" w:eastAsia="方正仿宋_GB2312"/>
          <w:b/>
          <w:color w:val="000000" w:themeColor="text1"/>
          <w:sz w:val="32"/>
          <w:szCs w:val="32"/>
          <w14:textFill>
            <w14:solidFill>
              <w14:schemeClr w14:val="tx1"/>
            </w14:solidFill>
          </w14:textFill>
        </w:rPr>
        <w:t>2.测评技术方案分（45分）</w:t>
      </w:r>
    </w:p>
    <w:p w14:paraId="2F7AE0CD">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（1）技术服务方案（满分27分）</w:t>
      </w:r>
    </w:p>
    <w:p w14:paraId="7B23F0FB">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bookmarkStart w:id="0" w:name="_Toc14893"/>
      <w:r>
        <w:rPr>
          <w:rFonts w:hint="eastAsia" w:ascii="方正仿宋_GB2312" w:hAnsi="仿宋" w:eastAsia="方正仿宋_GB2312"/>
          <w:bCs/>
          <w:color w:val="000000" w:themeColor="text1"/>
          <w:sz w:val="32"/>
          <w:szCs w:val="32"/>
          <w14:textFill>
            <w14:solidFill>
              <w14:schemeClr w14:val="tx1"/>
            </w14:solidFill>
          </w14:textFill>
        </w:rPr>
        <w:t>一档（9分）：</w:t>
      </w:r>
      <w:r>
        <w:rPr>
          <w:rFonts w:hint="eastAsia" w:ascii="方正仿宋_GB2312" w:hAnsi="仿宋" w:eastAsia="方正仿宋_GB2312"/>
          <w:bCs/>
          <w:color w:val="000000" w:themeColor="text1"/>
          <w:sz w:val="32"/>
          <w:szCs w:val="32"/>
          <w:lang w:val="en-US" w:eastAsia="zh-CN"/>
          <w14:textFill>
            <w14:solidFill>
              <w14:schemeClr w14:val="tx1"/>
            </w14:solidFill>
          </w14:textFill>
        </w:rPr>
        <w:t>测评方案一般，</w:t>
      </w:r>
      <w:r>
        <w:rPr>
          <w:rFonts w:hint="eastAsia" w:ascii="方正仿宋_GB2312" w:hAnsi="仿宋" w:eastAsia="方正仿宋_GB2312"/>
          <w:bCs/>
          <w:color w:val="000000" w:themeColor="text1"/>
          <w:sz w:val="32"/>
          <w:szCs w:val="32"/>
          <w14:textFill>
            <w14:solidFill>
              <w14:schemeClr w14:val="tx1"/>
            </w14:solidFill>
          </w14:textFill>
        </w:rPr>
        <w:t>测评方案符合国家、行业相关基础规范要求，</w:t>
      </w:r>
      <w:r>
        <w:rPr>
          <w:rFonts w:hint="eastAsia" w:ascii="方正仿宋_GB2312" w:hAnsi="仿宋" w:eastAsia="方正仿宋_GB2312"/>
          <w:bCs/>
          <w:color w:val="000000" w:themeColor="text1"/>
          <w:sz w:val="32"/>
          <w:szCs w:val="32"/>
          <w:lang w:val="en-US" w:eastAsia="zh-CN"/>
          <w14:textFill>
            <w14:solidFill>
              <w14:schemeClr w14:val="tx1"/>
            </w14:solidFill>
          </w14:textFill>
        </w:rPr>
        <w:t>内容</w:t>
      </w:r>
      <w:r>
        <w:rPr>
          <w:rFonts w:hint="eastAsia" w:ascii="方正仿宋_GB2312" w:hAnsi="仿宋" w:eastAsia="方正仿宋_GB2312"/>
          <w:bCs/>
          <w:color w:val="000000" w:themeColor="text1"/>
          <w:sz w:val="32"/>
          <w:szCs w:val="32"/>
          <w14:textFill>
            <w14:solidFill>
              <w14:schemeClr w14:val="tx1"/>
            </w14:solidFill>
          </w14:textFill>
        </w:rPr>
        <w:t>包含但不限于项目需求理解与分析、商用密码应用安全性评估方案、项目团队人员安排、项目管理措施、质量管理方案、项目进度计划；</w:t>
      </w:r>
      <w:r>
        <w:rPr>
          <w:rFonts w:hint="eastAsia" w:ascii="方正仿宋_GB2312" w:hAnsi="仿宋" w:eastAsia="方正仿宋_GB2312"/>
          <w:bCs/>
          <w:color w:val="000000" w:themeColor="text1"/>
          <w:sz w:val="32"/>
          <w:szCs w:val="32"/>
          <w:lang w:val="en-US" w:eastAsia="zh-CN"/>
          <w14:textFill>
            <w14:solidFill>
              <w14:schemeClr w14:val="tx1"/>
            </w14:solidFill>
          </w14:textFill>
        </w:rPr>
        <w:t>方</w:t>
      </w:r>
      <w:r>
        <w:rPr>
          <w:rFonts w:hint="eastAsia" w:ascii="方正仿宋_GB2312" w:hAnsi="仿宋" w:eastAsia="方正仿宋_GB2312"/>
          <w:bCs/>
          <w:color w:val="000000" w:themeColor="text1"/>
          <w:sz w:val="32"/>
          <w:szCs w:val="32"/>
          <w14:textFill>
            <w14:solidFill>
              <w14:schemeClr w14:val="tx1"/>
            </w14:solidFill>
          </w14:textFill>
        </w:rPr>
        <w:t>案整体表述常规，无明显缺项漏项，可满足项目基础测评需求。</w:t>
      </w:r>
    </w:p>
    <w:p w14:paraId="6492CC27">
      <w:pPr>
        <w:spacing w:line="560" w:lineRule="exact"/>
        <w:ind w:firstLine="640" w:firstLineChars="200"/>
        <w:jc w:val="left"/>
        <w:rPr>
          <w:rFonts w:hint="eastAsia" w:ascii="方正仿宋_GB2312" w:hAnsi="仿宋" w:eastAsia="方正仿宋_GB2312"/>
          <w:bCs/>
          <w:color w:val="000000" w:themeColor="text1"/>
          <w:sz w:val="32"/>
          <w:szCs w:val="32"/>
          <w:lang w:eastAsia="zh-CN"/>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二档（18分）：测评方案良好，完全满足一档全部基础要求，方案内容完善、合规性强；能够详细梳理、清</w:t>
      </w:r>
      <w:r>
        <w:rPr>
          <w:rFonts w:hint="eastAsia" w:ascii="方正仿宋_GB2312" w:hAnsi="仿宋" w:eastAsia="方正仿宋_GB2312"/>
          <w:bCs/>
          <w:color w:val="000000" w:themeColor="text1"/>
          <w:sz w:val="32"/>
          <w:szCs w:val="32"/>
          <w:lang w:eastAsia="zh-CN"/>
          <w14:textFill>
            <w14:solidFill>
              <w14:schemeClr w14:val="tx1"/>
            </w14:solidFill>
          </w14:textFill>
        </w:rPr>
        <w:t>晰地</w:t>
      </w:r>
      <w:r>
        <w:rPr>
          <w:rFonts w:hint="eastAsia" w:ascii="方正仿宋_GB2312" w:hAnsi="仿宋" w:eastAsia="方正仿宋_GB2312"/>
          <w:bCs/>
          <w:color w:val="000000" w:themeColor="text1"/>
          <w:sz w:val="32"/>
          <w:szCs w:val="32"/>
          <w14:textFill>
            <w14:solidFill>
              <w14:schemeClr w14:val="tx1"/>
            </w14:solidFill>
          </w14:textFill>
        </w:rPr>
        <w:t>阐述项目测评重难点、核心评估内容、评估标准依据、完整评估流程、评估方法及所用工具；项目团队结构科学、岗位配置合理，人员分工清晰；项目管理措施贴合项目场景，具备落地可行性；质量管理制度及管控措施精准、有效，可保障测评工作质量；项目进度计划完整规范、节点清晰</w:t>
      </w:r>
      <w:r>
        <w:rPr>
          <w:rFonts w:hint="eastAsia" w:ascii="方正仿宋_GB2312" w:hAnsi="仿宋" w:eastAsia="方正仿宋_GB2312"/>
          <w:bCs/>
          <w:color w:val="000000" w:themeColor="text1"/>
          <w:sz w:val="32"/>
          <w:szCs w:val="32"/>
          <w:lang w:eastAsia="zh-CN"/>
          <w14:textFill>
            <w14:solidFill>
              <w14:schemeClr w14:val="tx1"/>
            </w14:solidFill>
          </w14:textFill>
        </w:rPr>
        <w:t>。</w:t>
      </w:r>
    </w:p>
    <w:p w14:paraId="33B30260">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三档（27分）：测评方案优秀，完全满足二档全部要求，方案内容详实全面、针对性极强，贴合本项目测评实际需求；对项目测评重难点、评估内容、评估标准依据、评估流程、评估方法及工具进行全方位阐述，内容详实无模糊表述；项目团队人员配备充足、结构科学合理，岗位分工细化至具体责任人；项目管理措施清晰明确、落地操作性强；质量保证措施配套</w:t>
      </w:r>
      <w:r>
        <w:rPr>
          <w:rFonts w:hint="eastAsia" w:ascii="方正仿宋_GB2312" w:hAnsi="仿宋" w:eastAsia="方正仿宋_GB2312"/>
          <w:bCs/>
          <w:color w:val="000000" w:themeColor="text1"/>
          <w:sz w:val="32"/>
          <w:szCs w:val="32"/>
          <w:lang w:eastAsia="zh-CN"/>
          <w14:textFill>
            <w14:solidFill>
              <w14:schemeClr w14:val="tx1"/>
            </w14:solidFill>
          </w14:textFill>
        </w:rPr>
        <w:t>完善</w:t>
      </w:r>
      <w:r>
        <w:rPr>
          <w:rFonts w:hint="eastAsia" w:ascii="方正仿宋_GB2312" w:hAnsi="仿宋" w:eastAsia="方正仿宋_GB2312"/>
          <w:bCs/>
          <w:color w:val="000000" w:themeColor="text1"/>
          <w:sz w:val="32"/>
          <w:szCs w:val="32"/>
          <w14:textFill>
            <w14:solidFill>
              <w14:schemeClr w14:val="tx1"/>
            </w14:solidFill>
          </w14:textFill>
        </w:rPr>
        <w:t>的测评作业指导书；项目进度计划科学严谨，贴合项目实际实施场景。</w:t>
      </w:r>
    </w:p>
    <w:p w14:paraId="69778813">
      <w:pPr>
        <w:numPr>
          <w:ilvl w:val="0"/>
          <w:numId w:val="1"/>
        </w:num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售后服务方案（满分18分）</w:t>
      </w:r>
    </w:p>
    <w:p w14:paraId="7DC8D4D8">
      <w:pPr>
        <w:spacing w:line="560" w:lineRule="exact"/>
        <w:ind w:firstLine="640" w:firstLineChars="200"/>
        <w:jc w:val="left"/>
        <w:rPr>
          <w:rFonts w:hint="default" w:ascii="方正仿宋_GB2312" w:hAnsi="仿宋" w:eastAsia="方正仿宋_GB2312"/>
          <w:bCs/>
          <w:color w:val="000000" w:themeColor="text1"/>
          <w:sz w:val="32"/>
          <w:szCs w:val="32"/>
          <w:lang w:val="en-US" w:eastAsia="zh-CN"/>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一档（6分）：</w:t>
      </w:r>
      <w:r>
        <w:rPr>
          <w:rFonts w:hint="eastAsia" w:ascii="方正仿宋_GB2312" w:hAnsi="仿宋" w:eastAsia="方正仿宋_GB2312"/>
          <w:bCs/>
          <w:color w:val="000000" w:themeColor="text1"/>
          <w:sz w:val="32"/>
          <w:szCs w:val="32"/>
          <w:lang w:val="en-US" w:eastAsia="zh-CN"/>
          <w14:textFill>
            <w14:solidFill>
              <w14:schemeClr w14:val="tx1"/>
            </w14:solidFill>
          </w14:textFill>
        </w:rPr>
        <w:t>售后服务方案一般，方案内容包含但不限于服务保障承诺、服务内容等，基本符合采购要求。</w:t>
      </w:r>
    </w:p>
    <w:p w14:paraId="21479D57">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二档（12分）：售后服务方案</w:t>
      </w:r>
      <w:r>
        <w:rPr>
          <w:rFonts w:hint="eastAsia" w:ascii="方正仿宋_GB2312" w:hAnsi="仿宋" w:eastAsia="方正仿宋_GB2312"/>
          <w:bCs/>
          <w:color w:val="000000" w:themeColor="text1"/>
          <w:sz w:val="32"/>
          <w:szCs w:val="32"/>
          <w:lang w:val="en-US" w:eastAsia="zh-CN"/>
          <w14:textFill>
            <w14:solidFill>
              <w14:schemeClr w14:val="tx1"/>
            </w14:solidFill>
          </w14:textFill>
        </w:rPr>
        <w:t>良好</w:t>
      </w:r>
      <w:r>
        <w:rPr>
          <w:rFonts w:hint="eastAsia" w:ascii="方正仿宋_GB2312" w:hAnsi="仿宋" w:eastAsia="方正仿宋_GB2312"/>
          <w:bCs/>
          <w:color w:val="000000" w:themeColor="text1"/>
          <w:sz w:val="32"/>
          <w:szCs w:val="32"/>
          <w14:textFill>
            <w14:solidFill>
              <w14:schemeClr w14:val="tx1"/>
            </w14:solidFill>
          </w14:textFill>
        </w:rPr>
        <w:t>，完全满足</w:t>
      </w:r>
      <w:r>
        <w:rPr>
          <w:rFonts w:hint="eastAsia" w:ascii="方正仿宋_GB2312" w:hAnsi="仿宋" w:eastAsia="方正仿宋_GB2312"/>
          <w:bCs/>
          <w:color w:val="000000" w:themeColor="text1"/>
          <w:sz w:val="32"/>
          <w:szCs w:val="32"/>
          <w:lang w:val="en-US" w:eastAsia="zh-CN"/>
          <w14:textFill>
            <w14:solidFill>
              <w14:schemeClr w14:val="tx1"/>
            </w14:solidFill>
          </w14:textFill>
        </w:rPr>
        <w:t>一</w:t>
      </w:r>
      <w:r>
        <w:rPr>
          <w:rFonts w:hint="eastAsia" w:ascii="方正仿宋_GB2312" w:hAnsi="仿宋" w:eastAsia="方正仿宋_GB2312"/>
          <w:bCs/>
          <w:color w:val="000000" w:themeColor="text1"/>
          <w:sz w:val="32"/>
          <w:szCs w:val="32"/>
          <w14:textFill>
            <w14:solidFill>
              <w14:schemeClr w14:val="tx1"/>
            </w14:solidFill>
          </w14:textFill>
        </w:rPr>
        <w:t>档全部要求</w:t>
      </w:r>
      <w:r>
        <w:rPr>
          <w:rFonts w:hint="eastAsia" w:ascii="方正仿宋_GB2312" w:hAnsi="仿宋" w:eastAsia="方正仿宋_GB2312"/>
          <w:bCs/>
          <w:color w:val="000000" w:themeColor="text1"/>
          <w:sz w:val="32"/>
          <w:szCs w:val="32"/>
          <w:lang w:eastAsia="zh-CN"/>
          <w14:textFill>
            <w14:solidFill>
              <w14:schemeClr w14:val="tx1"/>
            </w14:solidFill>
          </w14:textFill>
        </w:rPr>
        <w:t>，</w:t>
      </w:r>
      <w:r>
        <w:rPr>
          <w:rFonts w:hint="eastAsia" w:ascii="方正仿宋_GB2312" w:hAnsi="仿宋" w:eastAsia="方正仿宋_GB2312"/>
          <w:bCs/>
          <w:color w:val="000000" w:themeColor="text1"/>
          <w:sz w:val="32"/>
          <w:szCs w:val="32"/>
          <w:lang w:val="en-US" w:eastAsia="zh-CN"/>
          <w14:textFill>
            <w14:solidFill>
              <w14:schemeClr w14:val="tx1"/>
            </w14:solidFill>
          </w14:textFill>
        </w:rPr>
        <w:t>方案内容包含</w:t>
      </w:r>
      <w:r>
        <w:rPr>
          <w:rFonts w:hint="eastAsia" w:ascii="方正仿宋_GB2312" w:hAnsi="仿宋" w:eastAsia="方正仿宋_GB2312"/>
          <w:bCs/>
          <w:color w:val="000000" w:themeColor="text1"/>
          <w:sz w:val="32"/>
          <w:szCs w:val="32"/>
          <w14:textFill>
            <w14:solidFill>
              <w14:schemeClr w14:val="tx1"/>
            </w14:solidFill>
          </w14:textFill>
        </w:rPr>
        <w:t>保障方案</w:t>
      </w:r>
      <w:r>
        <w:rPr>
          <w:rFonts w:hint="eastAsia" w:ascii="方正仿宋_GB2312" w:hAnsi="仿宋" w:eastAsia="方正仿宋_GB2312"/>
          <w:bCs/>
          <w:color w:val="000000" w:themeColor="text1"/>
          <w:sz w:val="32"/>
          <w:szCs w:val="32"/>
          <w:lang w:eastAsia="zh-CN"/>
          <w14:textFill>
            <w14:solidFill>
              <w14:schemeClr w14:val="tx1"/>
            </w14:solidFill>
          </w14:textFill>
        </w:rPr>
        <w:t>、</w:t>
      </w:r>
      <w:r>
        <w:rPr>
          <w:rFonts w:hint="eastAsia" w:ascii="方正仿宋_GB2312" w:hAnsi="仿宋" w:eastAsia="方正仿宋_GB2312"/>
          <w:bCs/>
          <w:color w:val="000000" w:themeColor="text1"/>
          <w:sz w:val="32"/>
          <w:szCs w:val="32"/>
          <w14:textFill>
            <w14:solidFill>
              <w14:schemeClr w14:val="tx1"/>
            </w14:solidFill>
          </w14:textFill>
        </w:rPr>
        <w:t>服务流程、响应与处置等内容，内容描述清晰、完整、合理，措施较为合理、操作性较强的，有利于确保项目质量，符合采购要求。</w:t>
      </w:r>
    </w:p>
    <w:p w14:paraId="24971D47">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三档（18分）：售后服务方案</w:t>
      </w:r>
      <w:r>
        <w:rPr>
          <w:rFonts w:hint="eastAsia" w:ascii="方正仿宋_GB2312" w:hAnsi="仿宋" w:eastAsia="方正仿宋_GB2312"/>
          <w:bCs/>
          <w:color w:val="000000" w:themeColor="text1"/>
          <w:sz w:val="32"/>
          <w:szCs w:val="32"/>
          <w:lang w:val="en-US" w:eastAsia="zh-CN"/>
          <w14:textFill>
            <w14:solidFill>
              <w14:schemeClr w14:val="tx1"/>
            </w14:solidFill>
          </w14:textFill>
        </w:rPr>
        <w:t>优秀，</w:t>
      </w:r>
      <w:r>
        <w:rPr>
          <w:rFonts w:hint="eastAsia" w:ascii="方正仿宋_GB2312" w:hAnsi="仿宋" w:eastAsia="方正仿宋_GB2312"/>
          <w:bCs/>
          <w:color w:val="000000" w:themeColor="text1"/>
          <w:sz w:val="32"/>
          <w:szCs w:val="32"/>
          <w14:textFill>
            <w14:solidFill>
              <w14:schemeClr w14:val="tx1"/>
            </w14:solidFill>
          </w14:textFill>
        </w:rPr>
        <w:t>完全满足</w:t>
      </w:r>
      <w:r>
        <w:rPr>
          <w:rFonts w:hint="eastAsia" w:ascii="方正仿宋_GB2312" w:hAnsi="仿宋" w:eastAsia="方正仿宋_GB2312"/>
          <w:bCs/>
          <w:color w:val="000000" w:themeColor="text1"/>
          <w:sz w:val="32"/>
          <w:szCs w:val="32"/>
          <w:lang w:val="en-US" w:eastAsia="zh-CN"/>
          <w14:textFill>
            <w14:solidFill>
              <w14:schemeClr w14:val="tx1"/>
            </w14:solidFill>
          </w14:textFill>
        </w:rPr>
        <w:t>二</w:t>
      </w:r>
      <w:r>
        <w:rPr>
          <w:rFonts w:hint="eastAsia" w:ascii="方正仿宋_GB2312" w:hAnsi="仿宋" w:eastAsia="方正仿宋_GB2312"/>
          <w:bCs/>
          <w:color w:val="000000" w:themeColor="text1"/>
          <w:sz w:val="32"/>
          <w:szCs w:val="32"/>
          <w14:textFill>
            <w14:solidFill>
              <w14:schemeClr w14:val="tx1"/>
            </w14:solidFill>
          </w14:textFill>
        </w:rPr>
        <w:t>档全部要求</w:t>
      </w:r>
      <w:r>
        <w:rPr>
          <w:rFonts w:hint="eastAsia" w:ascii="方正仿宋_GB2312" w:hAnsi="仿宋" w:eastAsia="方正仿宋_GB2312"/>
          <w:bCs/>
          <w:color w:val="000000" w:themeColor="text1"/>
          <w:sz w:val="32"/>
          <w:szCs w:val="32"/>
          <w:lang w:eastAsia="zh-CN"/>
          <w14:textFill>
            <w14:solidFill>
              <w14:schemeClr w14:val="tx1"/>
            </w14:solidFill>
          </w14:textFill>
        </w:rPr>
        <w:t>，</w:t>
      </w:r>
      <w:r>
        <w:rPr>
          <w:rFonts w:hint="eastAsia" w:ascii="方正仿宋_GB2312" w:hAnsi="仿宋" w:eastAsia="方正仿宋_GB2312"/>
          <w:bCs/>
          <w:color w:val="000000" w:themeColor="text1"/>
          <w:sz w:val="32"/>
          <w:szCs w:val="32"/>
          <w:lang w:val="en-US" w:eastAsia="zh-CN"/>
          <w14:textFill>
            <w14:solidFill>
              <w14:schemeClr w14:val="tx1"/>
            </w14:solidFill>
          </w14:textFill>
        </w:rPr>
        <w:t>方案内容包含</w:t>
      </w:r>
      <w:r>
        <w:rPr>
          <w:rFonts w:hint="eastAsia" w:ascii="方正仿宋_GB2312" w:hAnsi="仿宋" w:eastAsia="方正仿宋_GB2312"/>
          <w:bCs/>
          <w:color w:val="000000" w:themeColor="text1"/>
          <w:sz w:val="32"/>
          <w:szCs w:val="32"/>
          <w14:textFill>
            <w14:solidFill>
              <w14:schemeClr w14:val="tx1"/>
            </w14:solidFill>
          </w14:textFill>
        </w:rPr>
        <w:t>本地化服务、应急预案、培训等内容，内容描述详细全面、针对性强、各项售后保障方法及措施齐全，且措施非常合理、操作性很强</w:t>
      </w:r>
      <w:r>
        <w:rPr>
          <w:rFonts w:hint="eastAsia" w:ascii="方正仿宋_GB2312" w:hAnsi="仿宋" w:eastAsia="方正仿宋_GB2312"/>
          <w:bCs/>
          <w:color w:val="000000" w:themeColor="text1"/>
          <w:sz w:val="32"/>
          <w:szCs w:val="32"/>
          <w:lang w:eastAsia="zh-CN"/>
          <w14:textFill>
            <w14:solidFill>
              <w14:schemeClr w14:val="tx1"/>
            </w14:solidFill>
          </w14:textFill>
        </w:rPr>
        <w:t>，能</w:t>
      </w:r>
      <w:r>
        <w:rPr>
          <w:rFonts w:hint="eastAsia" w:ascii="方正仿宋_GB2312" w:hAnsi="仿宋" w:eastAsia="方正仿宋_GB2312"/>
          <w:bCs/>
          <w:color w:val="000000" w:themeColor="text1"/>
          <w:sz w:val="32"/>
          <w:szCs w:val="32"/>
          <w14:textFill>
            <w14:solidFill>
              <w14:schemeClr w14:val="tx1"/>
            </w14:solidFill>
          </w14:textFill>
        </w:rPr>
        <w:t>对服务</w:t>
      </w:r>
      <w:r>
        <w:rPr>
          <w:rFonts w:hint="eastAsia" w:ascii="方正仿宋_GB2312" w:hAnsi="仿宋" w:eastAsia="方正仿宋_GB2312"/>
          <w:bCs/>
          <w:color w:val="000000" w:themeColor="text1"/>
          <w:sz w:val="32"/>
          <w:szCs w:val="32"/>
          <w:lang w:eastAsia="zh-CN"/>
          <w14:textFill>
            <w14:solidFill>
              <w14:schemeClr w14:val="tx1"/>
            </w14:solidFill>
          </w14:textFill>
        </w:rPr>
        <w:t>需求</w:t>
      </w:r>
      <w:r>
        <w:rPr>
          <w:rFonts w:hint="eastAsia" w:ascii="方正仿宋_GB2312" w:hAnsi="仿宋" w:eastAsia="方正仿宋_GB2312"/>
          <w:bCs/>
          <w:color w:val="000000" w:themeColor="text1"/>
          <w:sz w:val="32"/>
          <w:szCs w:val="32"/>
          <w14:textFill>
            <w14:solidFill>
              <w14:schemeClr w14:val="tx1"/>
            </w14:solidFill>
          </w14:textFill>
        </w:rPr>
        <w:t>一一</w:t>
      </w:r>
      <w:r>
        <w:rPr>
          <w:rFonts w:hint="eastAsia" w:ascii="方正仿宋_GB2312" w:hAnsi="仿宋" w:eastAsia="方正仿宋_GB2312"/>
          <w:bCs/>
          <w:color w:val="000000" w:themeColor="text1"/>
          <w:sz w:val="32"/>
          <w:szCs w:val="32"/>
          <w:lang w:eastAsia="zh-CN"/>
          <w14:textFill>
            <w14:solidFill>
              <w14:schemeClr w14:val="tx1"/>
            </w14:solidFill>
          </w14:textFill>
        </w:rPr>
        <w:t>应答</w:t>
      </w:r>
      <w:r>
        <w:rPr>
          <w:rFonts w:hint="eastAsia" w:ascii="方正仿宋_GB2312" w:hAnsi="仿宋" w:eastAsia="方正仿宋_GB2312"/>
          <w:bCs/>
          <w:color w:val="000000" w:themeColor="text1"/>
          <w:sz w:val="32"/>
          <w:szCs w:val="32"/>
          <w14:textFill>
            <w14:solidFill>
              <w14:schemeClr w14:val="tx1"/>
            </w14:solidFill>
          </w14:textFill>
        </w:rPr>
        <w:t>，并能确保项目高质量、高效率完成，完全符合采购要求。</w:t>
      </w:r>
    </w:p>
    <w:p w14:paraId="23159F18">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注：不响应国家标准测评项目内容，以及未提供项目技术服务方案或未达到最低档次标准的，得0分</w:t>
      </w:r>
    </w:p>
    <w:p w14:paraId="378C64F0">
      <w:pPr>
        <w:spacing w:line="560" w:lineRule="exact"/>
        <w:ind w:firstLine="643" w:firstLineChars="200"/>
        <w:jc w:val="left"/>
        <w:rPr>
          <w:rFonts w:hint="eastAsia" w:ascii="方正仿宋_GB2312" w:hAnsi="仿宋" w:eastAsia="方正仿宋_GB2312"/>
          <w:b/>
          <w:color w:val="000000" w:themeColor="text1"/>
          <w:sz w:val="32"/>
          <w:szCs w:val="32"/>
          <w14:textFill>
            <w14:solidFill>
              <w14:schemeClr w14:val="tx1"/>
            </w14:solidFill>
          </w14:textFill>
        </w:rPr>
      </w:pPr>
      <w:r>
        <w:rPr>
          <w:rFonts w:hint="eastAsia" w:ascii="方正仿宋_GB2312" w:hAnsi="仿宋" w:eastAsia="方正仿宋_GB2312"/>
          <w:b/>
          <w:color w:val="000000" w:themeColor="text1"/>
          <w:sz w:val="32"/>
          <w:szCs w:val="32"/>
          <w14:textFill>
            <w14:solidFill>
              <w14:schemeClr w14:val="tx1"/>
            </w14:solidFill>
          </w14:textFill>
        </w:rPr>
        <w:t>3.技术人员分（28分）</w:t>
      </w:r>
    </w:p>
    <w:p w14:paraId="5D683C25">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（1）项目经理1人（16分）</w:t>
      </w:r>
    </w:p>
    <w:p w14:paraId="07F9A796">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项目经理必须持有国家密码管理局商用密码管理办公室颁发的商用密码应用安全性评估人员测评能力考核证书，同时持有以下</w:t>
      </w:r>
      <w:r>
        <w:rPr>
          <w:rFonts w:hint="eastAsia" w:ascii="方正仿宋_GB2312" w:hAnsi="仿宋" w:eastAsia="方正仿宋_GB2312"/>
          <w:bCs/>
          <w:color w:val="000000" w:themeColor="text1"/>
          <w:sz w:val="32"/>
          <w:szCs w:val="32"/>
          <w:lang w:val="en-US" w:eastAsia="zh-CN"/>
          <w14:textFill>
            <w14:solidFill>
              <w14:schemeClr w14:val="tx1"/>
            </w14:solidFill>
          </w14:textFill>
        </w:rPr>
        <w:t>每个</w:t>
      </w:r>
      <w:r>
        <w:rPr>
          <w:rFonts w:hint="eastAsia" w:ascii="方正仿宋_GB2312" w:hAnsi="仿宋" w:eastAsia="方正仿宋_GB2312"/>
          <w:bCs/>
          <w:color w:val="000000" w:themeColor="text1"/>
          <w:sz w:val="32"/>
          <w:szCs w:val="32"/>
          <w14:textFill>
            <w14:solidFill>
              <w14:schemeClr w14:val="tx1"/>
            </w14:solidFill>
          </w14:textFill>
        </w:rPr>
        <w:t>证书得4分，满分16分。</w:t>
      </w:r>
    </w:p>
    <w:p w14:paraId="33588B4B">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①</w:t>
      </w:r>
      <w:r>
        <w:rPr>
          <w:rFonts w:hint="eastAsia" w:ascii="方正仿宋_GB2312" w:hAnsi="仿宋" w:eastAsia="方正仿宋_GB2312"/>
          <w:bCs/>
          <w:color w:val="000000" w:themeColor="text1"/>
          <w:sz w:val="32"/>
          <w:szCs w:val="32"/>
          <w14:textFill>
            <w14:solidFill>
              <w14:schemeClr w14:val="tx1"/>
            </w14:solidFill>
          </w14:textFill>
        </w:rPr>
        <w:t>具有人力资源和社会保障部、工业和信息化部颁发的计算机技术与软件专业技术资格-信息系统项目管理师（高级）</w:t>
      </w:r>
      <w:r>
        <w:rPr>
          <w:rFonts w:hint="eastAsia" w:ascii="方正仿宋_GB2312" w:hAnsi="仿宋" w:eastAsia="方正仿宋_GB2312"/>
          <w:bCs/>
          <w:color w:val="000000" w:themeColor="text1"/>
          <w:sz w:val="32"/>
          <w:szCs w:val="32"/>
          <w:lang w:val="en-US" w:eastAsia="zh-CN"/>
          <w14:textFill>
            <w14:solidFill>
              <w14:schemeClr w14:val="tx1"/>
            </w14:solidFill>
          </w14:textFill>
        </w:rPr>
        <w:t>证书</w:t>
      </w:r>
      <w:r>
        <w:rPr>
          <w:rFonts w:hint="eastAsia" w:ascii="方正仿宋_GB2312" w:hAnsi="仿宋" w:eastAsia="方正仿宋_GB2312"/>
          <w:bCs/>
          <w:color w:val="000000" w:themeColor="text1"/>
          <w:sz w:val="32"/>
          <w:szCs w:val="32"/>
          <w14:textFill>
            <w14:solidFill>
              <w14:schemeClr w14:val="tx1"/>
            </w14:solidFill>
          </w14:textFill>
        </w:rPr>
        <w:t>；</w:t>
      </w:r>
    </w:p>
    <w:p w14:paraId="2434DF8F">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②</w:t>
      </w:r>
      <w:r>
        <w:rPr>
          <w:rFonts w:hint="eastAsia" w:ascii="方正仿宋_GB2312" w:hAnsi="仿宋" w:eastAsia="方正仿宋_GB2312"/>
          <w:bCs/>
          <w:color w:val="000000" w:themeColor="text1"/>
          <w:sz w:val="32"/>
          <w:szCs w:val="32"/>
          <w14:textFill>
            <w14:solidFill>
              <w14:schemeClr w14:val="tx1"/>
            </w14:solidFill>
          </w14:textFill>
        </w:rPr>
        <w:t>具有中国信息安全测评中心</w:t>
      </w:r>
      <w:r>
        <w:rPr>
          <w:rFonts w:hint="eastAsia" w:ascii="方正仿宋_GB2312" w:hAnsi="仿宋" w:eastAsia="方正仿宋_GB2312"/>
          <w:bCs/>
          <w:color w:val="000000" w:themeColor="text1"/>
          <w:sz w:val="32"/>
          <w:szCs w:val="32"/>
          <w:lang w:val="en-US" w:eastAsia="zh-CN"/>
          <w14:textFill>
            <w14:solidFill>
              <w14:schemeClr w14:val="tx1"/>
            </w14:solidFill>
          </w14:textFill>
        </w:rPr>
        <w:t>颁发的注册信息安全专业人员（CISP）证书</w:t>
      </w:r>
      <w:r>
        <w:rPr>
          <w:rFonts w:hint="eastAsia" w:ascii="方正仿宋_GB2312" w:hAnsi="仿宋" w:eastAsia="方正仿宋_GB2312"/>
          <w:bCs/>
          <w:color w:val="000000" w:themeColor="text1"/>
          <w:sz w:val="32"/>
          <w:szCs w:val="32"/>
          <w14:textFill>
            <w14:solidFill>
              <w14:schemeClr w14:val="tx1"/>
            </w14:solidFill>
          </w14:textFill>
        </w:rPr>
        <w:t>；</w:t>
      </w:r>
    </w:p>
    <w:p w14:paraId="2704D44B">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③</w:t>
      </w:r>
      <w:r>
        <w:rPr>
          <w:rFonts w:hint="eastAsia" w:ascii="方正仿宋_GB2312" w:hAnsi="仿宋" w:eastAsia="方正仿宋_GB2312"/>
          <w:bCs/>
          <w:color w:val="000000" w:themeColor="text1"/>
          <w:sz w:val="32"/>
          <w:szCs w:val="32"/>
          <w14:textFill>
            <w14:solidFill>
              <w14:schemeClr w14:val="tx1"/>
            </w14:solidFill>
          </w14:textFill>
        </w:rPr>
        <w:t>具有中国网络安全审查认证和市场监管大数据中心颁发</w:t>
      </w:r>
      <w:r>
        <w:rPr>
          <w:rFonts w:hint="eastAsia" w:ascii="方正仿宋_GB2312" w:hAnsi="仿宋" w:eastAsia="方正仿宋_GB2312"/>
          <w:bCs/>
          <w:color w:val="000000" w:themeColor="text1"/>
          <w:sz w:val="32"/>
          <w:szCs w:val="32"/>
          <w:lang w:eastAsia="zh-CN"/>
          <w14:textFill>
            <w14:solidFill>
              <w14:schemeClr w14:val="tx1"/>
            </w14:solidFill>
          </w14:textFill>
        </w:rPr>
        <w:t>的</w:t>
      </w:r>
      <w:r>
        <w:rPr>
          <w:rFonts w:hint="eastAsia" w:ascii="方正仿宋_GB2312" w:hAnsi="仿宋" w:eastAsia="方正仿宋_GB2312"/>
          <w:bCs/>
          <w:color w:val="000000" w:themeColor="text1"/>
          <w:sz w:val="32"/>
          <w:szCs w:val="32"/>
          <w14:textFill>
            <w14:solidFill>
              <w14:schemeClr w14:val="tx1"/>
            </w14:solidFill>
          </w14:textFill>
        </w:rPr>
        <w:t>信息安全保障人员（CISAW）</w:t>
      </w:r>
      <w:r>
        <w:rPr>
          <w:rFonts w:hint="eastAsia" w:ascii="方正仿宋_GB2312" w:hAnsi="仿宋" w:eastAsia="方正仿宋_GB2312"/>
          <w:bCs/>
          <w:color w:val="000000" w:themeColor="text1"/>
          <w:sz w:val="32"/>
          <w:szCs w:val="32"/>
          <w:lang w:eastAsia="zh-CN"/>
          <w14:textFill>
            <w14:solidFill>
              <w14:schemeClr w14:val="tx1"/>
            </w14:solidFill>
          </w14:textFill>
        </w:rPr>
        <w:t>－</w:t>
      </w:r>
      <w:r>
        <w:rPr>
          <w:rFonts w:hint="eastAsia" w:ascii="方正仿宋_GB2312" w:hAnsi="仿宋" w:eastAsia="方正仿宋_GB2312"/>
          <w:bCs/>
          <w:color w:val="000000" w:themeColor="text1"/>
          <w:sz w:val="32"/>
          <w:szCs w:val="32"/>
          <w:lang w:val="en-US" w:eastAsia="zh-CN"/>
          <w14:textFill>
            <w14:solidFill>
              <w14:schemeClr w14:val="tx1"/>
            </w14:solidFill>
          </w14:textFill>
        </w:rPr>
        <w:t>风险管理</w:t>
      </w:r>
      <w:r>
        <w:rPr>
          <w:rFonts w:hint="eastAsia" w:ascii="方正仿宋_GB2312" w:hAnsi="仿宋" w:eastAsia="方正仿宋_GB2312"/>
          <w:bCs/>
          <w:color w:val="000000" w:themeColor="text1"/>
          <w:sz w:val="32"/>
          <w:szCs w:val="32"/>
          <w14:textFill>
            <w14:solidFill>
              <w14:schemeClr w14:val="tx1"/>
            </w14:solidFill>
          </w14:textFill>
        </w:rPr>
        <w:t>证书；</w:t>
      </w:r>
    </w:p>
    <w:p w14:paraId="13D29871">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④</w:t>
      </w:r>
      <w:r>
        <w:rPr>
          <w:rFonts w:hint="eastAsia" w:ascii="方正仿宋_GB2312" w:hAnsi="仿宋" w:eastAsia="方正仿宋_GB2312"/>
          <w:bCs/>
          <w:color w:val="000000" w:themeColor="text1"/>
          <w:sz w:val="32"/>
          <w:szCs w:val="32"/>
          <w14:textFill>
            <w14:solidFill>
              <w14:schemeClr w14:val="tx1"/>
            </w14:solidFill>
          </w14:textFill>
        </w:rPr>
        <w:t>具有公安部网络安全等级保护评估中心颁发的国家重要信息系统保护人员培训证书（CIIPT）。</w:t>
      </w:r>
    </w:p>
    <w:p w14:paraId="7C73BA37">
      <w:pPr>
        <w:numPr>
          <w:ilvl w:val="0"/>
          <w:numId w:val="2"/>
        </w:num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项目团队（12分）</w:t>
      </w:r>
    </w:p>
    <w:p w14:paraId="66A5C544">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项目团队4人</w:t>
      </w:r>
      <w:r>
        <w:rPr>
          <w:rFonts w:hint="eastAsia" w:ascii="方正仿宋_GB2312" w:hAnsi="仿宋" w:eastAsia="方正仿宋_GB2312"/>
          <w:bCs/>
          <w:color w:val="000000" w:themeColor="text1"/>
          <w:sz w:val="32"/>
          <w:szCs w:val="32"/>
          <w:lang w:val="en-US" w:eastAsia="zh-CN"/>
          <w14:textFill>
            <w14:solidFill>
              <w14:schemeClr w14:val="tx1"/>
            </w14:solidFill>
          </w14:textFill>
        </w:rPr>
        <w:t>及</w:t>
      </w:r>
      <w:r>
        <w:rPr>
          <w:rFonts w:hint="eastAsia" w:ascii="方正仿宋_GB2312" w:hAnsi="仿宋" w:eastAsia="方正仿宋_GB2312"/>
          <w:bCs/>
          <w:color w:val="000000" w:themeColor="text1"/>
          <w:sz w:val="32"/>
          <w:szCs w:val="32"/>
          <w14:textFill>
            <w14:solidFill>
              <w14:schemeClr w14:val="tx1"/>
            </w14:solidFill>
          </w14:textFill>
        </w:rPr>
        <w:t>以上，需持有国家密码管理局商用密码管理办公室颁发的商用密码应用安全性评估人员测评能力考核证书，</w:t>
      </w:r>
      <w:r>
        <w:rPr>
          <w:rFonts w:hint="eastAsia" w:ascii="方正仿宋_GB2312" w:hAnsi="仿宋" w:eastAsia="方正仿宋_GB2312"/>
          <w:bCs/>
          <w:color w:val="000000" w:themeColor="text1"/>
          <w:sz w:val="32"/>
          <w:szCs w:val="32"/>
          <w:lang w:val="en-US" w:eastAsia="zh-CN"/>
          <w14:textFill>
            <w14:solidFill>
              <w14:schemeClr w14:val="tx1"/>
            </w14:solidFill>
          </w14:textFill>
        </w:rPr>
        <w:t>项目团队成员任一人每</w:t>
      </w:r>
      <w:r>
        <w:rPr>
          <w:rFonts w:hint="eastAsia" w:ascii="方正仿宋_GB2312" w:hAnsi="仿宋" w:eastAsia="方正仿宋_GB2312"/>
          <w:bCs/>
          <w:color w:val="000000" w:themeColor="text1"/>
          <w:sz w:val="32"/>
          <w:szCs w:val="32"/>
          <w14:textFill>
            <w14:solidFill>
              <w14:schemeClr w14:val="tx1"/>
            </w14:solidFill>
          </w14:textFill>
        </w:rPr>
        <w:t>持有以下</w:t>
      </w:r>
      <w:r>
        <w:rPr>
          <w:rFonts w:hint="eastAsia" w:ascii="方正仿宋_GB2312" w:hAnsi="仿宋" w:eastAsia="方正仿宋_GB2312"/>
          <w:bCs/>
          <w:color w:val="000000" w:themeColor="text1"/>
          <w:sz w:val="32"/>
          <w:szCs w:val="32"/>
          <w:lang w:val="en-US" w:eastAsia="zh-CN"/>
          <w14:textFill>
            <w14:solidFill>
              <w14:schemeClr w14:val="tx1"/>
            </w14:solidFill>
          </w14:textFill>
        </w:rPr>
        <w:t>任一</w:t>
      </w:r>
      <w:r>
        <w:rPr>
          <w:rFonts w:hint="eastAsia" w:ascii="方正仿宋_GB2312" w:hAnsi="仿宋" w:eastAsia="方正仿宋_GB2312"/>
          <w:bCs/>
          <w:color w:val="000000" w:themeColor="text1"/>
          <w:sz w:val="32"/>
          <w:szCs w:val="32"/>
          <w14:textFill>
            <w14:solidFill>
              <w14:schemeClr w14:val="tx1"/>
            </w14:solidFill>
          </w14:textFill>
        </w:rPr>
        <w:t>证书得3分，满分12分。</w:t>
      </w:r>
    </w:p>
    <w:p w14:paraId="31E8578D">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①</w:t>
      </w:r>
      <w:r>
        <w:rPr>
          <w:rFonts w:ascii="方正仿宋_GB2312" w:hAnsi="仿宋" w:eastAsia="方正仿宋_GB2312"/>
          <w:bCs/>
          <w:color w:val="000000" w:themeColor="text1"/>
          <w:sz w:val="32"/>
          <w:szCs w:val="32"/>
          <w14:textFill>
            <w14:solidFill>
              <w14:schemeClr w14:val="tx1"/>
            </w14:solidFill>
          </w14:textFill>
        </w:rPr>
        <w:t>具有</w:t>
      </w:r>
      <w:r>
        <w:rPr>
          <w:rFonts w:hint="eastAsia" w:ascii="方正仿宋_GB2312" w:hAnsi="仿宋" w:eastAsia="方正仿宋_GB2312"/>
          <w:bCs/>
          <w:color w:val="000000" w:themeColor="text1"/>
          <w:sz w:val="32"/>
          <w:szCs w:val="32"/>
          <w14:textFill>
            <w14:solidFill>
              <w14:schemeClr w14:val="tx1"/>
            </w14:solidFill>
          </w14:textFill>
        </w:rPr>
        <w:t>人力资源和社会保障部、工业和信息化部颁发的计算机技术与软件专业技术资格</w:t>
      </w:r>
      <w:r>
        <w:rPr>
          <w:rFonts w:hint="eastAsia" w:ascii="方正仿宋_GB2312" w:hAnsi="仿宋" w:eastAsia="方正仿宋_GB2312"/>
          <w:bCs/>
          <w:color w:val="000000" w:themeColor="text1"/>
          <w:sz w:val="32"/>
          <w:szCs w:val="32"/>
          <w:lang w:eastAsia="zh-CN"/>
          <w14:textFill>
            <w14:solidFill>
              <w14:schemeClr w14:val="tx1"/>
            </w14:solidFill>
          </w14:textFill>
        </w:rPr>
        <w:t>－</w:t>
      </w:r>
      <w:r>
        <w:rPr>
          <w:rFonts w:hint="eastAsia" w:ascii="方正仿宋_GB2312" w:hAnsi="仿宋" w:eastAsia="方正仿宋_GB2312"/>
          <w:bCs/>
          <w:color w:val="000000" w:themeColor="text1"/>
          <w:sz w:val="32"/>
          <w:szCs w:val="32"/>
          <w14:textFill>
            <w14:solidFill>
              <w14:schemeClr w14:val="tx1"/>
            </w14:solidFill>
          </w14:textFill>
        </w:rPr>
        <w:t>网络工程师（中级）</w:t>
      </w:r>
      <w:r>
        <w:rPr>
          <w:rFonts w:hint="eastAsia" w:ascii="方正仿宋_GB2312" w:hAnsi="仿宋" w:eastAsia="方正仿宋_GB2312"/>
          <w:bCs/>
          <w:color w:val="000000" w:themeColor="text1"/>
          <w:sz w:val="32"/>
          <w:szCs w:val="32"/>
          <w:lang w:val="en-US" w:eastAsia="zh-CN"/>
          <w14:textFill>
            <w14:solidFill>
              <w14:schemeClr w14:val="tx1"/>
            </w14:solidFill>
          </w14:textFill>
        </w:rPr>
        <w:t>证书</w:t>
      </w:r>
      <w:r>
        <w:rPr>
          <w:rFonts w:hint="eastAsia" w:ascii="方正仿宋_GB2312" w:hAnsi="仿宋" w:eastAsia="方正仿宋_GB2312"/>
          <w:bCs/>
          <w:color w:val="000000" w:themeColor="text1"/>
          <w:sz w:val="32"/>
          <w:szCs w:val="32"/>
          <w14:textFill>
            <w14:solidFill>
              <w14:schemeClr w14:val="tx1"/>
            </w14:solidFill>
          </w14:textFill>
        </w:rPr>
        <w:t>；</w:t>
      </w:r>
    </w:p>
    <w:p w14:paraId="58192BEE">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②</w:t>
      </w:r>
      <w:r>
        <w:rPr>
          <w:rFonts w:hint="eastAsia" w:ascii="方正仿宋_GB2312" w:hAnsi="仿宋" w:eastAsia="方正仿宋_GB2312"/>
          <w:bCs/>
          <w:color w:val="000000" w:themeColor="text1"/>
          <w:sz w:val="32"/>
          <w:szCs w:val="32"/>
          <w14:textFill>
            <w14:solidFill>
              <w14:schemeClr w14:val="tx1"/>
            </w14:solidFill>
          </w14:textFill>
        </w:rPr>
        <w:t>具有人力资源和社会保障部、工业和信息化部颁发的计算机技术与软件专业技术资格</w:t>
      </w:r>
      <w:r>
        <w:rPr>
          <w:rFonts w:hint="eastAsia" w:ascii="方正仿宋_GB2312" w:hAnsi="仿宋" w:eastAsia="方正仿宋_GB2312"/>
          <w:bCs/>
          <w:color w:val="000000" w:themeColor="text1"/>
          <w:sz w:val="32"/>
          <w:szCs w:val="32"/>
          <w:lang w:eastAsia="zh-CN"/>
          <w14:textFill>
            <w14:solidFill>
              <w14:schemeClr w14:val="tx1"/>
            </w14:solidFill>
          </w14:textFill>
        </w:rPr>
        <w:t>－</w:t>
      </w:r>
      <w:r>
        <w:rPr>
          <w:rFonts w:hint="eastAsia" w:ascii="方正仿宋_GB2312" w:hAnsi="仿宋" w:eastAsia="方正仿宋_GB2312"/>
          <w:bCs/>
          <w:color w:val="000000" w:themeColor="text1"/>
          <w:sz w:val="32"/>
          <w:szCs w:val="32"/>
          <w:lang w:val="en-US" w:eastAsia="zh-CN"/>
          <w14:textFill>
            <w14:solidFill>
              <w14:schemeClr w14:val="tx1"/>
            </w14:solidFill>
          </w14:textFill>
        </w:rPr>
        <w:t>信息安全工程师</w:t>
      </w:r>
      <w:r>
        <w:rPr>
          <w:rFonts w:hint="eastAsia" w:ascii="方正仿宋_GB2312" w:hAnsi="仿宋" w:eastAsia="方正仿宋_GB2312"/>
          <w:bCs/>
          <w:color w:val="000000" w:themeColor="text1"/>
          <w:sz w:val="32"/>
          <w:szCs w:val="32"/>
          <w14:textFill>
            <w14:solidFill>
              <w14:schemeClr w14:val="tx1"/>
            </w14:solidFill>
          </w14:textFill>
        </w:rPr>
        <w:t>（中级）</w:t>
      </w:r>
      <w:r>
        <w:rPr>
          <w:rFonts w:hint="eastAsia" w:ascii="方正仿宋_GB2312" w:hAnsi="仿宋" w:eastAsia="方正仿宋_GB2312"/>
          <w:bCs/>
          <w:color w:val="000000" w:themeColor="text1"/>
          <w:sz w:val="32"/>
          <w:szCs w:val="32"/>
          <w:lang w:val="en-US" w:eastAsia="zh-CN"/>
          <w14:textFill>
            <w14:solidFill>
              <w14:schemeClr w14:val="tx1"/>
            </w14:solidFill>
          </w14:textFill>
        </w:rPr>
        <w:t>证书</w:t>
      </w:r>
      <w:r>
        <w:rPr>
          <w:rFonts w:hint="eastAsia" w:ascii="方正仿宋_GB2312" w:hAnsi="仿宋" w:eastAsia="方正仿宋_GB2312"/>
          <w:bCs/>
          <w:color w:val="000000" w:themeColor="text1"/>
          <w:sz w:val="32"/>
          <w:szCs w:val="32"/>
          <w14:textFill>
            <w14:solidFill>
              <w14:schemeClr w14:val="tx1"/>
            </w14:solidFill>
          </w14:textFill>
        </w:rPr>
        <w:t>；</w:t>
      </w:r>
    </w:p>
    <w:p w14:paraId="476337F3">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③</w:t>
      </w:r>
      <w:r>
        <w:rPr>
          <w:rFonts w:hint="eastAsia" w:ascii="方正仿宋_GB2312" w:hAnsi="仿宋" w:eastAsia="方正仿宋_GB2312"/>
          <w:bCs/>
          <w:color w:val="000000" w:themeColor="text1"/>
          <w:sz w:val="32"/>
          <w:szCs w:val="32"/>
          <w14:textFill>
            <w14:solidFill>
              <w14:schemeClr w14:val="tx1"/>
            </w14:solidFill>
          </w14:textFill>
        </w:rPr>
        <w:t>具有工业和信息化部教育与考试中心颁发的数据安全评估师（中级）</w:t>
      </w:r>
      <w:r>
        <w:rPr>
          <w:rFonts w:hint="eastAsia" w:ascii="方正仿宋_GB2312" w:hAnsi="仿宋" w:eastAsia="方正仿宋_GB2312"/>
          <w:bCs/>
          <w:color w:val="000000" w:themeColor="text1"/>
          <w:sz w:val="32"/>
          <w:szCs w:val="32"/>
          <w:lang w:val="en-US" w:eastAsia="zh-CN"/>
          <w14:textFill>
            <w14:solidFill>
              <w14:schemeClr w14:val="tx1"/>
            </w14:solidFill>
          </w14:textFill>
        </w:rPr>
        <w:t>证书</w:t>
      </w:r>
      <w:r>
        <w:rPr>
          <w:rFonts w:hint="eastAsia" w:ascii="方正仿宋_GB2312" w:hAnsi="仿宋" w:eastAsia="方正仿宋_GB2312"/>
          <w:bCs/>
          <w:color w:val="000000" w:themeColor="text1"/>
          <w:sz w:val="32"/>
          <w:szCs w:val="32"/>
          <w14:textFill>
            <w14:solidFill>
              <w14:schemeClr w14:val="tx1"/>
            </w14:solidFill>
          </w14:textFill>
        </w:rPr>
        <w:t>；</w:t>
      </w:r>
    </w:p>
    <w:p w14:paraId="1D8A97E5">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微软雅黑" w:hAnsi="微软雅黑" w:eastAsia="微软雅黑" w:cs="微软雅黑"/>
          <w:bCs/>
          <w:color w:val="000000" w:themeColor="text1"/>
          <w:sz w:val="32"/>
          <w:szCs w:val="32"/>
          <w14:textFill>
            <w14:solidFill>
              <w14:schemeClr w14:val="tx1"/>
            </w14:solidFill>
          </w14:textFill>
        </w:rPr>
        <w:t>④</w:t>
      </w:r>
      <w:r>
        <w:rPr>
          <w:rFonts w:hint="eastAsia" w:ascii="方正仿宋_GB2312" w:hAnsi="仿宋" w:eastAsia="方正仿宋_GB2312"/>
          <w:bCs/>
          <w:color w:val="000000" w:themeColor="text1"/>
          <w:sz w:val="32"/>
          <w:szCs w:val="32"/>
          <w14:textFill>
            <w14:solidFill>
              <w14:schemeClr w14:val="tx1"/>
            </w14:solidFill>
          </w14:textFill>
        </w:rPr>
        <w:t>具有中国网络安全审查认证和市场监管大数据中心颁发</w:t>
      </w:r>
      <w:r>
        <w:rPr>
          <w:rFonts w:hint="eastAsia" w:ascii="方正仿宋_GB2312" w:hAnsi="仿宋" w:eastAsia="方正仿宋_GB2312"/>
          <w:bCs/>
          <w:color w:val="000000" w:themeColor="text1"/>
          <w:sz w:val="32"/>
          <w:szCs w:val="32"/>
          <w:lang w:eastAsia="zh-CN"/>
          <w14:textFill>
            <w14:solidFill>
              <w14:schemeClr w14:val="tx1"/>
            </w14:solidFill>
          </w14:textFill>
        </w:rPr>
        <w:t>的</w:t>
      </w:r>
      <w:r>
        <w:rPr>
          <w:rFonts w:hint="eastAsia" w:ascii="方正仿宋_GB2312" w:hAnsi="仿宋" w:eastAsia="方正仿宋_GB2312"/>
          <w:bCs/>
          <w:color w:val="000000" w:themeColor="text1"/>
          <w:sz w:val="32"/>
          <w:szCs w:val="32"/>
          <w14:textFill>
            <w14:solidFill>
              <w14:schemeClr w14:val="tx1"/>
            </w14:solidFill>
          </w14:textFill>
        </w:rPr>
        <w:t>信息安全保障人员（CISAW）</w:t>
      </w:r>
      <w:r>
        <w:rPr>
          <w:rFonts w:hint="eastAsia" w:ascii="方正仿宋_GB2312" w:hAnsi="仿宋" w:eastAsia="方正仿宋_GB2312"/>
          <w:bCs/>
          <w:color w:val="000000" w:themeColor="text1"/>
          <w:sz w:val="32"/>
          <w:szCs w:val="32"/>
          <w:lang w:eastAsia="zh-CN"/>
          <w14:textFill>
            <w14:solidFill>
              <w14:schemeClr w14:val="tx1"/>
            </w14:solidFill>
          </w14:textFill>
        </w:rPr>
        <w:t>－</w:t>
      </w:r>
      <w:r>
        <w:rPr>
          <w:rFonts w:hint="eastAsia" w:ascii="方正仿宋_GB2312" w:hAnsi="仿宋" w:eastAsia="方正仿宋_GB2312"/>
          <w:bCs/>
          <w:color w:val="000000" w:themeColor="text1"/>
          <w:sz w:val="32"/>
          <w:szCs w:val="32"/>
          <w14:textFill>
            <w14:solidFill>
              <w14:schemeClr w14:val="tx1"/>
            </w14:solidFill>
          </w14:textFill>
        </w:rPr>
        <w:t>应急服务</w:t>
      </w:r>
      <w:r>
        <w:rPr>
          <w:rFonts w:hint="eastAsia" w:ascii="方正仿宋_GB2312" w:hAnsi="仿宋" w:eastAsia="方正仿宋_GB2312"/>
          <w:bCs/>
          <w:color w:val="000000" w:themeColor="text1"/>
          <w:sz w:val="32"/>
          <w:szCs w:val="32"/>
          <w:lang w:val="en-US" w:eastAsia="zh-CN"/>
          <w14:textFill>
            <w14:solidFill>
              <w14:schemeClr w14:val="tx1"/>
            </w14:solidFill>
          </w14:textFill>
        </w:rPr>
        <w:t>证书</w:t>
      </w:r>
      <w:r>
        <w:rPr>
          <w:rFonts w:hint="eastAsia" w:ascii="方正仿宋_GB2312" w:hAnsi="仿宋" w:eastAsia="方正仿宋_GB2312"/>
          <w:bCs/>
          <w:color w:val="000000" w:themeColor="text1"/>
          <w:sz w:val="32"/>
          <w:szCs w:val="32"/>
          <w14:textFill>
            <w14:solidFill>
              <w14:schemeClr w14:val="tx1"/>
            </w14:solidFill>
          </w14:textFill>
        </w:rPr>
        <w:t>。</w:t>
      </w:r>
    </w:p>
    <w:p w14:paraId="2493F53E">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注：以上成员须提供资格证书复印件并加盖供应商公章，原件备查</w:t>
      </w:r>
      <w:r>
        <w:rPr>
          <w:rFonts w:hint="eastAsia" w:ascii="方正仿宋_GB2312" w:hAnsi="仿宋" w:eastAsia="方正仿宋_GB2312"/>
          <w:bCs/>
          <w:color w:val="000000" w:themeColor="text1"/>
          <w:sz w:val="32"/>
          <w:szCs w:val="32"/>
          <w:lang w:eastAsia="zh-CN"/>
          <w14:textFill>
            <w14:solidFill>
              <w14:schemeClr w14:val="tx1"/>
            </w14:solidFill>
          </w14:textFill>
        </w:rPr>
        <w:t>；</w:t>
      </w:r>
      <w:r>
        <w:rPr>
          <w:rFonts w:hint="eastAsia" w:ascii="方正仿宋_GB2312" w:hAnsi="仿宋" w:eastAsia="方正仿宋_GB2312"/>
          <w:bCs/>
          <w:color w:val="000000" w:themeColor="text1"/>
          <w:sz w:val="32"/>
          <w:szCs w:val="32"/>
          <w14:textFill>
            <w14:solidFill>
              <w14:schemeClr w14:val="tx1"/>
            </w14:solidFill>
          </w14:textFill>
        </w:rPr>
        <w:t>并提供截标前近半年内连续3个月为其缴纳社保证明复印件并加盖供应商公章。</w:t>
      </w:r>
    </w:p>
    <w:p w14:paraId="56D5DBEE">
      <w:pPr>
        <w:spacing w:line="560" w:lineRule="exact"/>
        <w:ind w:firstLine="643" w:firstLineChars="200"/>
        <w:jc w:val="left"/>
        <w:rPr>
          <w:rFonts w:hint="eastAsia" w:ascii="方正仿宋_GB2312" w:hAnsi="仿宋" w:eastAsia="方正仿宋_GB2312"/>
          <w:b/>
          <w:color w:val="000000" w:themeColor="text1"/>
          <w:sz w:val="32"/>
          <w:szCs w:val="32"/>
          <w14:textFill>
            <w14:solidFill>
              <w14:schemeClr w14:val="tx1"/>
            </w14:solidFill>
          </w14:textFill>
        </w:rPr>
      </w:pPr>
      <w:r>
        <w:rPr>
          <w:rFonts w:hint="eastAsia" w:ascii="方正仿宋_GB2312" w:hAnsi="仿宋" w:eastAsia="方正仿宋_GB2312"/>
          <w:b/>
          <w:color w:val="000000" w:themeColor="text1"/>
          <w:sz w:val="32"/>
          <w:szCs w:val="32"/>
          <w14:textFill>
            <w14:solidFill>
              <w14:schemeClr w14:val="tx1"/>
            </w14:solidFill>
          </w14:textFill>
        </w:rPr>
        <w:t>4.信誉分（7分</w:t>
      </w:r>
      <w:bookmarkEnd w:id="0"/>
      <w:r>
        <w:rPr>
          <w:rFonts w:hint="eastAsia" w:ascii="方正仿宋_GB2312" w:hAnsi="仿宋" w:eastAsia="方正仿宋_GB2312"/>
          <w:b/>
          <w:color w:val="000000" w:themeColor="text1"/>
          <w:sz w:val="32"/>
          <w:szCs w:val="32"/>
          <w14:textFill>
            <w14:solidFill>
              <w14:schemeClr w14:val="tx1"/>
            </w14:solidFill>
          </w14:textFill>
        </w:rPr>
        <w:t>）</w:t>
      </w:r>
    </w:p>
    <w:p w14:paraId="351D1F24">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（1）供应商具有：</w:t>
      </w:r>
    </w:p>
    <w:p w14:paraId="51329A37">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1）具备中国网络安全审查认证和市场监管大数据中心/中国网络安全审查技术与认证中心颁发的信息安全风险评估、信息系统安全运维服务、信息安全应急处理服务资质，每证得2分，满分6分；</w:t>
      </w:r>
    </w:p>
    <w:p w14:paraId="26E0FBF2">
      <w:pPr>
        <w:spacing w:line="560" w:lineRule="exact"/>
        <w:ind w:firstLine="640" w:firstLineChars="200"/>
        <w:jc w:val="left"/>
        <w:rPr>
          <w:rFonts w:hint="eastAsia" w:ascii="方正仿宋_GB2312" w:hAnsi="仿宋" w:eastAsia="方正仿宋_GB2312"/>
          <w:bCs/>
          <w:color w:val="000000" w:themeColor="text1"/>
          <w:sz w:val="32"/>
          <w:szCs w:val="32"/>
          <w:lang w:eastAsia="zh-CN"/>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2）具备质量管理体系认证证书，</w:t>
      </w:r>
      <w:r>
        <w:rPr>
          <w:rFonts w:hint="eastAsia" w:ascii="方正仿宋_GB2312" w:hAnsi="仿宋" w:eastAsia="方正仿宋_GB2312"/>
          <w:bCs/>
          <w:color w:val="000000" w:themeColor="text1"/>
          <w:sz w:val="32"/>
          <w:szCs w:val="32"/>
          <w:lang w:eastAsia="zh-CN"/>
          <w14:textFill>
            <w14:solidFill>
              <w14:schemeClr w14:val="tx1"/>
            </w14:solidFill>
          </w14:textFill>
        </w:rPr>
        <w:t>得1</w:t>
      </w:r>
      <w:r>
        <w:rPr>
          <w:rFonts w:hint="eastAsia" w:ascii="方正仿宋_GB2312" w:hAnsi="仿宋" w:eastAsia="方正仿宋_GB2312"/>
          <w:bCs/>
          <w:color w:val="000000" w:themeColor="text1"/>
          <w:sz w:val="32"/>
          <w:szCs w:val="32"/>
          <w14:textFill>
            <w14:solidFill>
              <w14:schemeClr w14:val="tx1"/>
            </w14:solidFill>
          </w14:textFill>
        </w:rPr>
        <w:t>分</w:t>
      </w:r>
      <w:r>
        <w:rPr>
          <w:rFonts w:hint="eastAsia" w:ascii="方正仿宋_GB2312" w:hAnsi="仿宋" w:eastAsia="方正仿宋_GB2312"/>
          <w:bCs/>
          <w:color w:val="000000" w:themeColor="text1"/>
          <w:sz w:val="32"/>
          <w:szCs w:val="32"/>
          <w:lang w:eastAsia="zh-CN"/>
          <w14:textFill>
            <w14:solidFill>
              <w14:schemeClr w14:val="tx1"/>
            </w14:solidFill>
          </w14:textFill>
        </w:rPr>
        <w:t>，</w:t>
      </w:r>
      <w:r>
        <w:rPr>
          <w:rFonts w:hint="eastAsia" w:ascii="方正仿宋_GB2312" w:hAnsi="仿宋" w:eastAsia="方正仿宋_GB2312"/>
          <w:bCs/>
          <w:color w:val="000000" w:themeColor="text1"/>
          <w:sz w:val="32"/>
          <w:szCs w:val="32"/>
          <w14:textFill>
            <w14:solidFill>
              <w14:schemeClr w14:val="tx1"/>
            </w14:solidFill>
          </w14:textFill>
        </w:rPr>
        <w:t>满分</w:t>
      </w:r>
      <w:r>
        <w:rPr>
          <w:rFonts w:hint="eastAsia" w:ascii="方正仿宋_GB2312" w:hAnsi="仿宋" w:eastAsia="方正仿宋_GB2312"/>
          <w:bCs/>
          <w:color w:val="000000" w:themeColor="text1"/>
          <w:sz w:val="32"/>
          <w:szCs w:val="32"/>
          <w:lang w:val="en-US" w:eastAsia="zh-CN"/>
          <w14:textFill>
            <w14:solidFill>
              <w14:schemeClr w14:val="tx1"/>
            </w14:solidFill>
          </w14:textFill>
        </w:rPr>
        <w:t>1</w:t>
      </w:r>
      <w:r>
        <w:rPr>
          <w:rFonts w:hint="eastAsia" w:ascii="方正仿宋_GB2312" w:hAnsi="仿宋" w:eastAsia="方正仿宋_GB2312"/>
          <w:bCs/>
          <w:color w:val="000000" w:themeColor="text1"/>
          <w:sz w:val="32"/>
          <w:szCs w:val="32"/>
          <w14:textFill>
            <w14:solidFill>
              <w14:schemeClr w14:val="tx1"/>
            </w14:solidFill>
          </w14:textFill>
        </w:rPr>
        <w:t>分</w:t>
      </w:r>
      <w:r>
        <w:rPr>
          <w:rFonts w:hint="eastAsia" w:ascii="方正仿宋_GB2312" w:hAnsi="仿宋" w:eastAsia="方正仿宋_GB2312"/>
          <w:bCs/>
          <w:color w:val="000000" w:themeColor="text1"/>
          <w:sz w:val="32"/>
          <w:szCs w:val="32"/>
          <w:lang w:eastAsia="zh-CN"/>
          <w14:textFill>
            <w14:solidFill>
              <w14:schemeClr w14:val="tx1"/>
            </w14:solidFill>
          </w14:textFill>
        </w:rPr>
        <w:t>。</w:t>
      </w:r>
    </w:p>
    <w:p w14:paraId="15771767">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本项满分</w:t>
      </w:r>
      <w:r>
        <w:rPr>
          <w:rFonts w:hint="eastAsia" w:ascii="方正仿宋_GB2312" w:hAnsi="仿宋" w:eastAsia="方正仿宋_GB2312"/>
          <w:bCs/>
          <w:color w:val="000000" w:themeColor="text1"/>
          <w:sz w:val="32"/>
          <w:szCs w:val="32"/>
          <w:lang w:val="en-US" w:eastAsia="zh-CN"/>
          <w14:textFill>
            <w14:solidFill>
              <w14:schemeClr w14:val="tx1"/>
            </w14:solidFill>
          </w14:textFill>
        </w:rPr>
        <w:t>7</w:t>
      </w:r>
      <w:r>
        <w:rPr>
          <w:rFonts w:hint="eastAsia" w:ascii="方正仿宋_GB2312" w:hAnsi="仿宋" w:eastAsia="方正仿宋_GB2312"/>
          <w:bCs/>
          <w:color w:val="000000" w:themeColor="text1"/>
          <w:sz w:val="32"/>
          <w:szCs w:val="32"/>
          <w14:textFill>
            <w14:solidFill>
              <w14:schemeClr w14:val="tx1"/>
            </w14:solidFill>
          </w14:textFill>
        </w:rPr>
        <w:t>分。（投标响应文件中提供证书复印件）</w:t>
      </w:r>
    </w:p>
    <w:p w14:paraId="14B2D144">
      <w:pPr>
        <w:spacing w:line="560" w:lineRule="exact"/>
        <w:ind w:firstLine="643"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
          <w:color w:val="000000" w:themeColor="text1"/>
          <w:sz w:val="32"/>
          <w:szCs w:val="32"/>
          <w14:textFill>
            <w14:solidFill>
              <w14:schemeClr w14:val="tx1"/>
            </w14:solidFill>
          </w14:textFill>
        </w:rPr>
        <w:t>5.业绩分（10分）</w:t>
      </w:r>
    </w:p>
    <w:p w14:paraId="6F3268BE">
      <w:pPr>
        <w:spacing w:line="560" w:lineRule="exact"/>
        <w:ind w:firstLine="640" w:firstLineChars="200"/>
        <w:jc w:val="left"/>
        <w:rPr>
          <w:rFonts w:hint="eastAsia" w:ascii="方正仿宋_GB2312" w:hAnsi="仿宋" w:eastAsia="方正仿宋_GB2312"/>
          <w:bCs/>
          <w:color w:val="000000" w:themeColor="text1"/>
          <w:sz w:val="32"/>
          <w:szCs w:val="32"/>
          <w14:textFill>
            <w14:solidFill>
              <w14:schemeClr w14:val="tx1"/>
            </w14:solidFill>
          </w14:textFill>
        </w:rPr>
      </w:pPr>
      <w:r>
        <w:rPr>
          <w:rFonts w:hint="eastAsia" w:ascii="方正仿宋_GB2312" w:hAnsi="仿宋" w:eastAsia="方正仿宋_GB2312"/>
          <w:bCs/>
          <w:color w:val="000000" w:themeColor="text1"/>
          <w:sz w:val="32"/>
          <w:szCs w:val="32"/>
          <w14:textFill>
            <w14:solidFill>
              <w14:schemeClr w14:val="tx1"/>
            </w14:solidFill>
          </w14:textFill>
        </w:rPr>
        <w:t>供应商自2024年以来，签约并承担有信息系统网络安全等级保护测评类似业绩，每个业绩得1分，满分10分。以合同签约或成交通知书时间及项目个数计，请提供合同或成交通知书复印件并加盖公章。</w:t>
      </w:r>
    </w:p>
    <w:p w14:paraId="07BD1EC2">
      <w:pPr>
        <w:spacing w:line="560" w:lineRule="exact"/>
        <w:ind w:firstLine="643" w:firstLineChars="200"/>
        <w:jc w:val="left"/>
        <w:rPr>
          <w:rFonts w:hint="eastAsia" w:ascii="方正仿宋_GB2312" w:hAnsi="仿宋" w:eastAsia="方正仿宋_GB2312"/>
          <w:b/>
          <w:color w:val="000000" w:themeColor="text1"/>
          <w:sz w:val="32"/>
          <w:szCs w:val="32"/>
          <w14:textFill>
            <w14:solidFill>
              <w14:schemeClr w14:val="tx1"/>
            </w14:solidFill>
          </w14:textFill>
        </w:rPr>
      </w:pPr>
      <w:bookmarkStart w:id="1" w:name="_Toc19790"/>
      <w:r>
        <w:rPr>
          <w:rFonts w:hint="eastAsia" w:ascii="方正仿宋_GB2312" w:hAnsi="仿宋" w:eastAsia="方正仿宋_GB2312"/>
          <w:b/>
          <w:color w:val="000000" w:themeColor="text1"/>
          <w:sz w:val="32"/>
          <w:szCs w:val="32"/>
          <w14:textFill>
            <w14:solidFill>
              <w14:schemeClr w14:val="tx1"/>
            </w14:solidFill>
          </w14:textFill>
        </w:rPr>
        <w:t>6.总得分=1+2+3+4+5。</w:t>
      </w:r>
      <w:bookmarkEnd w:id="1"/>
    </w:p>
    <w:p w14:paraId="5D1C2E48">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1B16727B-9FFB-4D00-857C-887FFE91F0D8}"/>
  </w:font>
  <w:font w:name="宋体">
    <w:panose1 w:val="02010600030101010101"/>
    <w:charset w:val="80"/>
    <w:family w:val="auto"/>
    <w:pitch w:val="default"/>
    <w:sig w:usb0="00000203" w:usb1="288F0000" w:usb2="00000006" w:usb3="00000000" w:csb0="00040001" w:csb1="00000000"/>
    <w:embedRegular r:id="rId2" w:fontKey="{30F4B71C-A7FC-4BAD-98BA-5A3918DE13C4}"/>
  </w:font>
  <w:font w:name="Wingdings">
    <w:panose1 w:val="05000000000000000000"/>
    <w:charset w:val="02"/>
    <w:family w:val="auto"/>
    <w:pitch w:val="default"/>
    <w:sig w:usb0="00000000" w:usb1="00000000" w:usb2="00000000" w:usb3="00000000" w:csb0="80000000" w:csb1="00000000"/>
    <w:embedRegular r:id="rId3" w:fontKey="{4F75ADBB-DF4E-43E0-92CB-5EDFFD3C43D4}"/>
  </w:font>
  <w:font w:name="Arial">
    <w:panose1 w:val="020B0604020202020204"/>
    <w:charset w:val="01"/>
    <w:family w:val="swiss"/>
    <w:pitch w:val="default"/>
    <w:sig w:usb0="E0002EFF" w:usb1="C000785B" w:usb2="00000009" w:usb3="00000000" w:csb0="400001FF" w:csb1="FFFF0000"/>
    <w:embedRegular r:id="rId4" w:fontKey="{BAFF6726-5DA5-4535-A7F3-D5F4C7466383}"/>
  </w:font>
  <w:font w:name="黑体">
    <w:panose1 w:val="02010609060101010101"/>
    <w:charset w:val="86"/>
    <w:family w:val="auto"/>
    <w:pitch w:val="default"/>
    <w:sig w:usb0="800002BF" w:usb1="38CF7CFA" w:usb2="00000016" w:usb3="00000000" w:csb0="00040001" w:csb1="00000000"/>
    <w:embedRegular r:id="rId5" w:fontKey="{6CC6454E-B417-4A0B-B2D7-00F80F0B7158}"/>
  </w:font>
  <w:font w:name="Courier New">
    <w:panose1 w:val="02070309020205020404"/>
    <w:charset w:val="01"/>
    <w:family w:val="modern"/>
    <w:pitch w:val="default"/>
    <w:sig w:usb0="E0002EFF" w:usb1="C0007843" w:usb2="00000009" w:usb3="00000000" w:csb0="400001FF" w:csb1="FFFF0000"/>
    <w:embedRegular r:id="rId6" w:fontKey="{31EBA6AF-94C4-40FF-95D2-2DBC90F6B7E5}"/>
  </w:font>
  <w:font w:name="Symbol">
    <w:panose1 w:val="05050102010706020507"/>
    <w:charset w:val="02"/>
    <w:family w:val="roman"/>
    <w:pitch w:val="default"/>
    <w:sig w:usb0="00000000" w:usb1="00000000" w:usb2="00000000" w:usb3="00000000" w:csb0="80000000" w:csb1="00000000"/>
    <w:embedRegular r:id="rId7" w:fontKey="{A820D480-8EDE-4A66-8E2E-456DE24EB18C}"/>
  </w:font>
  <w:font w:name="Calibri">
    <w:panose1 w:val="020F0502020204030204"/>
    <w:charset w:val="00"/>
    <w:family w:val="swiss"/>
    <w:pitch w:val="default"/>
    <w:sig w:usb0="E4002EFF" w:usb1="C000247B" w:usb2="00000009" w:usb3="00000000" w:csb0="200001FF" w:csb1="00000000"/>
    <w:embedRegular r:id="rId8" w:fontKey="{099C8167-29D9-4898-8194-909A4124AF77}"/>
  </w:font>
  <w:font w:name="方正仿宋_GB2312">
    <w:panose1 w:val="02000000000000000000"/>
    <w:charset w:val="86"/>
    <w:family w:val="auto"/>
    <w:pitch w:val="default"/>
    <w:sig w:usb0="A00002BF" w:usb1="184F6CFA" w:usb2="00000012" w:usb3="00000000" w:csb0="00040001" w:csb1="00000000"/>
    <w:embedRegular r:id="rId9" w:fontKey="{9AB89666-128C-44A8-9DF7-1DF01D76B90D}"/>
  </w:font>
  <w:font w:name="方正小标宋简体">
    <w:panose1 w:val="02010600010101010101"/>
    <w:charset w:val="86"/>
    <w:family w:val="auto"/>
    <w:pitch w:val="default"/>
    <w:sig w:usb0="00000001" w:usb1="080E0000" w:usb2="00000000" w:usb3="00000000" w:csb0="00040000" w:csb1="00000000"/>
    <w:embedRegular r:id="rId10" w:fontKey="{2A8A23D7-ADC6-43F5-ADDB-1F6D3875265E}"/>
  </w:font>
  <w:font w:name="仿宋">
    <w:panose1 w:val="02010609060101010101"/>
    <w:charset w:val="86"/>
    <w:family w:val="modern"/>
    <w:pitch w:val="default"/>
    <w:sig w:usb0="800002BF" w:usb1="38CF7CFA" w:usb2="00000016" w:usb3="00000000" w:csb0="00040001" w:csb1="00000000"/>
    <w:embedRegular r:id="rId11" w:fontKey="{307E8E3A-3C08-421C-8D86-2BBA7FF6508D}"/>
  </w:font>
  <w:font w:name="微软雅黑">
    <w:panose1 w:val="020B0503020204020204"/>
    <w:charset w:val="86"/>
    <w:family w:val="swiss"/>
    <w:pitch w:val="default"/>
    <w:sig w:usb0="80000287" w:usb1="2ACF3C50" w:usb2="00000016" w:usb3="00000000" w:csb0="0004001F" w:csb1="00000000"/>
    <w:embedRegular r:id="rId12" w:fontKey="{05C6B71C-445A-4A41-8A47-964EABD18215}"/>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F6547"/>
    <w:multiLevelType w:val="singleLevel"/>
    <w:tmpl w:val="9FFF6547"/>
    <w:lvl w:ilvl="0" w:tentative="0">
      <w:start w:val="2"/>
      <w:numFmt w:val="decimal"/>
      <w:suff w:val="nothing"/>
      <w:lvlText w:val="（%1）"/>
      <w:lvlJc w:val="left"/>
    </w:lvl>
  </w:abstractNum>
  <w:abstractNum w:abstractNumId="1">
    <w:nsid w:val="C8381A2F"/>
    <w:multiLevelType w:val="singleLevel"/>
    <w:tmpl w:val="C8381A2F"/>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NTNkZWY5NjgzNTIyMDRiODk0ZTdjOTdiMTA0OTIifQ=="/>
  </w:docVars>
  <w:rsids>
    <w:rsidRoot w:val="FFEB6825"/>
    <w:rsid w:val="000A40FB"/>
    <w:rsid w:val="0019077B"/>
    <w:rsid w:val="001E6953"/>
    <w:rsid w:val="002411C0"/>
    <w:rsid w:val="00302B94"/>
    <w:rsid w:val="003810EE"/>
    <w:rsid w:val="00482F8D"/>
    <w:rsid w:val="0057554B"/>
    <w:rsid w:val="00602771"/>
    <w:rsid w:val="006508BA"/>
    <w:rsid w:val="00665DE6"/>
    <w:rsid w:val="00677332"/>
    <w:rsid w:val="007B63C7"/>
    <w:rsid w:val="008B0AC2"/>
    <w:rsid w:val="00905ADA"/>
    <w:rsid w:val="00951ADD"/>
    <w:rsid w:val="00A80596"/>
    <w:rsid w:val="00B00E79"/>
    <w:rsid w:val="00C75ECA"/>
    <w:rsid w:val="00D2487F"/>
    <w:rsid w:val="00D91076"/>
    <w:rsid w:val="00E60C8F"/>
    <w:rsid w:val="00E81DFE"/>
    <w:rsid w:val="00F60848"/>
    <w:rsid w:val="00F74F2D"/>
    <w:rsid w:val="03CA4BC5"/>
    <w:rsid w:val="087851CA"/>
    <w:rsid w:val="0DF129EC"/>
    <w:rsid w:val="10552B0A"/>
    <w:rsid w:val="124A53ED"/>
    <w:rsid w:val="1B256F5C"/>
    <w:rsid w:val="21BC69F9"/>
    <w:rsid w:val="27AF78B7"/>
    <w:rsid w:val="291B0A33"/>
    <w:rsid w:val="2EB52A22"/>
    <w:rsid w:val="3B224B55"/>
    <w:rsid w:val="3C7B6958"/>
    <w:rsid w:val="483845B5"/>
    <w:rsid w:val="528F23FD"/>
    <w:rsid w:val="67E67E83"/>
    <w:rsid w:val="72794F50"/>
    <w:rsid w:val="73447383"/>
    <w:rsid w:val="769E5A3D"/>
    <w:rsid w:val="7EDA739A"/>
    <w:rsid w:val="7FB1403F"/>
    <w:rsid w:val="7FDFEE27"/>
    <w:rsid w:val="FFEB6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styleId="5">
    <w:name w:val="annotation subject"/>
    <w:basedOn w:val="2"/>
    <w:next w:val="2"/>
    <w:link w:val="12"/>
    <w:qFormat/>
    <w:uiPriority w:val="0"/>
    <w:rPr>
      <w:b/>
      <w:bCs/>
    </w:rPr>
  </w:style>
  <w:style w:type="character" w:styleId="8">
    <w:name w:val="annotation reference"/>
    <w:basedOn w:val="7"/>
    <w:qFormat/>
    <w:uiPriority w:val="0"/>
    <w:rPr>
      <w:sz w:val="21"/>
      <w:szCs w:val="21"/>
    </w:rPr>
  </w:style>
  <w:style w:type="character" w:customStyle="1" w:styleId="9">
    <w:name w:val="页眉 字符"/>
    <w:basedOn w:val="7"/>
    <w:link w:val="4"/>
    <w:qFormat/>
    <w:uiPriority w:val="0"/>
    <w:rPr>
      <w:rFonts w:ascii="Calibri" w:hAnsi="Calibri" w:eastAsia="宋体" w:cs="Times New Roman"/>
      <w:kern w:val="2"/>
      <w:sz w:val="18"/>
      <w:szCs w:val="18"/>
    </w:rPr>
  </w:style>
  <w:style w:type="character" w:customStyle="1" w:styleId="10">
    <w:name w:val="页脚 字符"/>
    <w:basedOn w:val="7"/>
    <w:link w:val="3"/>
    <w:qFormat/>
    <w:uiPriority w:val="0"/>
    <w:rPr>
      <w:rFonts w:ascii="Calibri" w:hAnsi="Calibri" w:eastAsia="宋体" w:cs="Times New Roman"/>
      <w:kern w:val="2"/>
      <w:sz w:val="18"/>
      <w:szCs w:val="18"/>
    </w:rPr>
  </w:style>
  <w:style w:type="character" w:customStyle="1" w:styleId="11">
    <w:name w:val="批注文字 字符"/>
    <w:basedOn w:val="7"/>
    <w:link w:val="2"/>
    <w:qFormat/>
    <w:uiPriority w:val="0"/>
    <w:rPr>
      <w:rFonts w:ascii="Calibri" w:hAnsi="Calibri" w:eastAsia="宋体" w:cs="Times New Roman"/>
      <w:kern w:val="2"/>
      <w:sz w:val="21"/>
      <w:szCs w:val="24"/>
    </w:rPr>
  </w:style>
  <w:style w:type="character" w:customStyle="1" w:styleId="12">
    <w:name w:val="批注主题 字符"/>
    <w:basedOn w:val="11"/>
    <w:link w:val="5"/>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546d7855-99be-44a4-a34f-dfff243c9fbd</errorID>
      <errorWord>采购人</errorWord>
      <group>L1_Word</group>
      <groupName>字词问题</groupName>
      <ability>L2_Typo</ability>
      <abilityName>字词错误</abilityName>
      <candidateList>
        <item>采购</item>
      </candidateList>
      <explain/>
      <paraID>3549FA46</paraID>
      <start>12</start>
      <end>15</end>
      <status>unmodified</status>
      <modifiedWord/>
      <trackRevisions>false</trackRevisions>
    </reviewItem>
    <reviewItem>
      <errorID>755a32d1-30b3-4a08-a7f0-69cf10244c52</errorID>
      <errorWord>详实</errorWord>
      <group>L1_Word</group>
      <groupName>字词问题</groupName>
      <ability>L2_Typo</ability>
      <abilityName>字词错误</abilityName>
      <candidateList>
        <item>翔实</item>
      </candidateList>
      <explain>存在发音相同字词的误用。</explain>
      <paraID>33B30260</paraID>
      <start>30</start>
      <end>32</end>
      <status>unmodified</status>
      <modifiedWord/>
      <trackRevisions>false</trackRevisions>
    </reviewItem>
    <reviewItem>
      <errorID>fb3b3e98-4530-4c29-a36e-8849038b6867</errorID>
      <errorWord>详实</errorWord>
      <group>L1_Word</group>
      <groupName>字词问题</groupName>
      <ability>L2_Typo</ability>
      <abilityName>字词错误</abilityName>
      <candidateList>
        <item>翔实</item>
      </candidateList>
      <explain>存在发音相同字词的误用。</explain>
      <paraID>33B30260</paraID>
      <start>96</start>
      <end>98</end>
      <status>unmodified</status>
      <modifiedWord/>
      <trackRevisions>false</trackRevisions>
    </reviewItem>
    <reviewItem>
      <errorID>8495bf76-661c-4659-a21e-6a89f7bd6966</errorID>
      <errorWord>（</errorWord>
      <group>L1_Word</group>
      <groupName>字词问题</groupName>
      <ability>L2_Typo</ability>
      <abilityName>字词错误</abilityName>
      <candidateList>
        <item>（在</item>
      </candidateList>
      <explain/>
      <paraID>15771767</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5595a8d3-c7bc-49c0-83c2-6997fa01a7e7}">
  <ds:schemaRefs/>
</ds:datastoreItem>
</file>

<file path=docProps/app.xml><?xml version="1.0" encoding="utf-8"?>
<Properties xmlns="http://schemas.openxmlformats.org/officeDocument/2006/extended-properties" xmlns:vt="http://schemas.openxmlformats.org/officeDocument/2006/docPropsVTypes">
  <Template>Normal</Template>
  <Pages>5</Pages>
  <Words>2010</Words>
  <Characters>2060</Characters>
  <Lines>12</Lines>
  <Paragraphs>3</Paragraphs>
  <TotalTime>12</TotalTime>
  <ScaleCrop>false</ScaleCrop>
  <LinksUpToDate>false</LinksUpToDate>
  <CharactersWithSpaces>2060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2026-07-17T11:35:00Z</dcterms:created>
  <dc:creator>azzzzz</dc:creator>
  <cp:lastModifiedBy>王彬</cp:lastModifiedBy>
  <dcterms:modified xsi:type="dcterms:W3CDTF">2026-08-28T09:30:46Z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DB4C2EF973E4429F8BABF3E50BB34073_13</vt:lpwstr>
  </property>
  <property fmtid="{D5CDD505-2E9C-101B-9397-08002B2CF9AE}" pid="4" name="KSOTemplateDocerSaveRecord">
    <vt:lpwstr>eyJoZGlkIjoiZmU4NTUwZjkwMTBjYTRiNzVhYzFiY2Q3M2FmOGVhMTgiLCJ1c2VySWQiOiIxNDAxMTIwMzc4In0=</vt:lpwstr>
  </property>
</Properties>
</file>