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360" w:lineRule="exact"/>
        <w:ind w:firstLine="0"/>
        <w:jc w:val="both"/>
        <w:rPr>
          <w:rFonts w:ascii="黑体" w:hAnsi="黑体" w:eastAsia="黑体" w:cs="黑体"/>
          <w:bCs/>
          <w:kern w:val="2"/>
          <w:sz w:val="24"/>
          <w:szCs w:val="24"/>
        </w:rPr>
      </w:pPr>
      <w:r>
        <w:rPr>
          <w:rFonts w:hint="eastAsia" w:ascii="黑体" w:hAnsi="黑体" w:eastAsia="黑体" w:cs="黑体"/>
          <w:bCs/>
          <w:kern w:val="2"/>
          <w:sz w:val="24"/>
          <w:szCs w:val="24"/>
        </w:rPr>
        <w:t>附件1：</w:t>
      </w:r>
    </w:p>
    <w:p>
      <w:pPr>
        <w:widowControl w:val="0"/>
        <w:spacing w:line="360" w:lineRule="exact"/>
        <w:ind w:firstLine="0"/>
        <w:jc w:val="both"/>
        <w:rPr>
          <w:rFonts w:ascii="黑体" w:hAnsi="黑体" w:eastAsia="黑体" w:cs="黑体"/>
          <w:b/>
          <w:kern w:val="2"/>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ascii="宋体" w:hAnsi="宋体" w:eastAsia="宋体" w:cs="Times New Roman"/>
          <w:b/>
          <w:kern w:val="2"/>
          <w:sz w:val="36"/>
          <w:szCs w:val="36"/>
        </w:rPr>
      </w:pPr>
      <w:r>
        <w:rPr>
          <w:rFonts w:ascii="Times New Roman" w:hAnsi="Times New Roman" w:eastAsia="宋体" w:cs="Times New Roman"/>
          <w:b/>
          <w:kern w:val="2"/>
          <w:sz w:val="36"/>
          <w:szCs w:val="36"/>
        </w:rPr>
        <w:t>202</w:t>
      </w:r>
      <w:r>
        <w:rPr>
          <w:rFonts w:hint="eastAsia" w:ascii="Times New Roman" w:hAnsi="Times New Roman" w:eastAsia="宋体" w:cs="Times New Roman"/>
          <w:b/>
          <w:kern w:val="2"/>
          <w:sz w:val="36"/>
          <w:szCs w:val="36"/>
        </w:rPr>
        <w:t>4</w:t>
      </w:r>
      <w:r>
        <w:rPr>
          <w:rFonts w:hint="eastAsia" w:ascii="宋体" w:hAnsi="宋体" w:eastAsia="宋体" w:cs="Times New Roman"/>
          <w:b/>
          <w:kern w:val="2"/>
          <w:sz w:val="36"/>
          <w:szCs w:val="36"/>
        </w:rPr>
        <w:t>年计划生育家庭爱心（关爱）保险</w:t>
      </w:r>
    </w:p>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ascii="宋体" w:hAnsi="宋体" w:eastAsia="宋体" w:cs="Times New Roman"/>
          <w:b/>
          <w:kern w:val="2"/>
          <w:sz w:val="36"/>
          <w:szCs w:val="36"/>
        </w:rPr>
      </w:pPr>
      <w:r>
        <w:rPr>
          <w:rFonts w:hint="eastAsia" w:ascii="宋体" w:hAnsi="宋体" w:eastAsia="宋体" w:cs="Times New Roman"/>
          <w:b/>
          <w:kern w:val="2"/>
          <w:sz w:val="36"/>
          <w:szCs w:val="36"/>
        </w:rPr>
        <w:t>服务项目采购需求</w:t>
      </w:r>
    </w:p>
    <w:p>
      <w:pPr>
        <w:widowControl w:val="0"/>
        <w:spacing w:line="360" w:lineRule="exact"/>
        <w:ind w:firstLine="0"/>
        <w:jc w:val="center"/>
        <w:rPr>
          <w:rFonts w:ascii="宋体" w:hAnsi="宋体" w:eastAsia="宋体" w:cs="Times New Roman"/>
          <w:b/>
          <w:kern w:val="2"/>
          <w:sz w:val="36"/>
          <w:szCs w:val="36"/>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790"/>
        <w:gridCol w:w="7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widowControl w:val="0"/>
              <w:spacing w:line="360" w:lineRule="exact"/>
              <w:ind w:firstLine="0"/>
              <w:jc w:val="left"/>
              <w:rPr>
                <w:rFonts w:ascii="宋体" w:hAnsi="宋体" w:eastAsia="宋体" w:cs="Times New Roman"/>
                <w:b/>
                <w:kern w:val="2"/>
                <w:sz w:val="28"/>
                <w:szCs w:val="32"/>
              </w:rPr>
            </w:pPr>
            <w:r>
              <w:rPr>
                <w:rFonts w:hint="eastAsia" w:asciiTheme="minorEastAsia" w:hAnsiTheme="minorEastAsia" w:eastAsiaTheme="minorEastAsia" w:cstheme="minorEastAsia"/>
                <w:b/>
                <w:bCs/>
                <w:sz w:val="24"/>
                <w:szCs w:val="24"/>
              </w:rPr>
              <w:t>★一、项目要求及服务需求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Align w:val="center"/>
          </w:tcPr>
          <w:p>
            <w:pPr>
              <w:widowControl w:val="0"/>
              <w:spacing w:line="360" w:lineRule="exact"/>
              <w:ind w:firstLine="0"/>
              <w:jc w:val="center"/>
              <w:rPr>
                <w:rFonts w:ascii="宋体" w:hAnsi="宋体" w:eastAsia="宋体" w:cs="Times New Roman"/>
                <w:b/>
                <w:kern w:val="2"/>
                <w:sz w:val="24"/>
                <w:szCs w:val="24"/>
              </w:rPr>
            </w:pPr>
            <w:r>
              <w:rPr>
                <w:rFonts w:hint="eastAsia" w:ascii="宋体" w:hAnsi="宋体" w:eastAsia="宋体" w:cs="Times New Roman"/>
                <w:b/>
                <w:kern w:val="2"/>
                <w:sz w:val="24"/>
                <w:szCs w:val="24"/>
              </w:rPr>
              <w:t>项号</w:t>
            </w:r>
          </w:p>
        </w:tc>
        <w:tc>
          <w:tcPr>
            <w:tcW w:w="790" w:type="dxa"/>
            <w:vAlign w:val="center"/>
          </w:tcPr>
          <w:p>
            <w:pPr>
              <w:widowControl w:val="0"/>
              <w:spacing w:line="360" w:lineRule="exact"/>
              <w:ind w:firstLine="0"/>
              <w:jc w:val="both"/>
              <w:rPr>
                <w:rFonts w:ascii="宋体" w:hAnsi="宋体" w:eastAsia="宋体" w:cs="Times New Roman"/>
                <w:b/>
                <w:kern w:val="2"/>
                <w:sz w:val="24"/>
                <w:szCs w:val="24"/>
              </w:rPr>
            </w:pPr>
            <w:r>
              <w:rPr>
                <w:rFonts w:hint="eastAsia" w:ascii="宋体" w:hAnsi="宋体" w:eastAsia="宋体" w:cs="Times New Roman"/>
                <w:b/>
                <w:kern w:val="2"/>
                <w:sz w:val="24"/>
                <w:szCs w:val="24"/>
              </w:rPr>
              <w:t>名称</w:t>
            </w:r>
          </w:p>
        </w:tc>
        <w:tc>
          <w:tcPr>
            <w:tcW w:w="7271" w:type="dxa"/>
            <w:vAlign w:val="center"/>
          </w:tcPr>
          <w:p>
            <w:pPr>
              <w:widowControl w:val="0"/>
              <w:spacing w:line="360" w:lineRule="exact"/>
              <w:jc w:val="center"/>
              <w:rPr>
                <w:rFonts w:ascii="宋体" w:hAnsi="宋体" w:eastAsia="宋体" w:cs="Times New Roman"/>
                <w:b/>
                <w:kern w:val="2"/>
                <w:sz w:val="24"/>
                <w:szCs w:val="24"/>
              </w:rPr>
            </w:pPr>
            <w:r>
              <w:rPr>
                <w:rFonts w:hint="eastAsia" w:ascii="宋体" w:hAnsi="宋体" w:eastAsia="宋体" w:cs="Times New Roman"/>
                <w:b/>
                <w:kern w:val="2"/>
                <w:sz w:val="24"/>
                <w:szCs w:val="24"/>
              </w:rPr>
              <w:t>服务内容要求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tcPr>
          <w:p>
            <w:pPr>
              <w:widowControl w:val="0"/>
              <w:spacing w:line="360" w:lineRule="exact"/>
              <w:jc w:val="center"/>
              <w:rPr>
                <w:rFonts w:ascii="宋体" w:hAnsi="宋体" w:eastAsia="宋体" w:cs="Times New Roman"/>
                <w:b/>
                <w:kern w:val="2"/>
                <w:sz w:val="24"/>
                <w:szCs w:val="24"/>
              </w:rPr>
            </w:pPr>
            <w:r>
              <w:rPr>
                <w:rFonts w:hint="eastAsia" w:ascii="宋体" w:hAnsi="宋体" w:eastAsia="宋体" w:cs="Times New Roman"/>
                <w:b/>
                <w:kern w:val="2"/>
                <w:sz w:val="28"/>
                <w:szCs w:val="32"/>
              </w:rPr>
              <w:t>1</w:t>
            </w:r>
            <w:r>
              <w:rPr>
                <w:rFonts w:hint="eastAsia" w:ascii="宋体" w:hAnsi="宋体" w:eastAsia="宋体" w:cs="Times New Roman"/>
                <w:b/>
                <w:kern w:val="2"/>
                <w:sz w:val="21"/>
                <w:szCs w:val="21"/>
              </w:rPr>
              <w:t>1</w:t>
            </w:r>
          </w:p>
        </w:tc>
        <w:tc>
          <w:tcPr>
            <w:tcW w:w="790" w:type="dxa"/>
            <w:vAlign w:val="center"/>
          </w:tcPr>
          <w:p>
            <w:pPr>
              <w:widowControl w:val="0"/>
              <w:spacing w:line="360" w:lineRule="exact"/>
              <w:ind w:firstLine="0"/>
              <w:jc w:val="center"/>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2023年计划生育家庭爱心（关爱）保险</w:t>
            </w:r>
          </w:p>
          <w:p>
            <w:pPr>
              <w:widowControl w:val="0"/>
              <w:spacing w:line="360" w:lineRule="exact"/>
              <w:ind w:firstLine="0"/>
              <w:jc w:val="center"/>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服务项目采购</w:t>
            </w:r>
          </w:p>
        </w:tc>
        <w:tc>
          <w:tcPr>
            <w:tcW w:w="7271" w:type="dxa"/>
          </w:tcPr>
          <w:p>
            <w:pPr>
              <w:widowControl w:val="0"/>
              <w:spacing w:line="360" w:lineRule="auto"/>
              <w:ind w:firstLine="422" w:firstLineChars="200"/>
              <w:jc w:val="both"/>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一、参保对象：</w:t>
            </w:r>
          </w:p>
          <w:p>
            <w:pPr>
              <w:widowControl w:val="0"/>
              <w:spacing w:line="360" w:lineRule="auto"/>
              <w:ind w:firstLine="420" w:firstLineChars="200"/>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（一）</w:t>
            </w:r>
            <w:r>
              <w:rPr>
                <w:rFonts w:hint="eastAsia" w:asciiTheme="minorEastAsia" w:hAnsiTheme="minorEastAsia" w:eastAsiaTheme="minorEastAsia" w:cstheme="minorEastAsia"/>
                <w:bCs/>
                <w:kern w:val="2"/>
                <w:sz w:val="21"/>
                <w:szCs w:val="21"/>
                <w:highlight w:val="none"/>
              </w:rPr>
              <w:t>出生满28天至60周岁身体健康，</w:t>
            </w:r>
            <w:r>
              <w:rPr>
                <w:rFonts w:hint="eastAsia" w:asciiTheme="minorEastAsia" w:hAnsiTheme="minorEastAsia" w:eastAsiaTheme="minorEastAsia" w:cstheme="minorEastAsia"/>
                <w:bCs/>
                <w:kern w:val="2"/>
                <w:sz w:val="21"/>
                <w:szCs w:val="21"/>
              </w:rPr>
              <w:t>能正常工作或生活的计生家庭成员。</w:t>
            </w:r>
          </w:p>
          <w:p>
            <w:pPr>
              <w:widowControl w:val="0"/>
              <w:spacing w:line="360" w:lineRule="auto"/>
              <w:ind w:firstLine="420" w:firstLineChars="200"/>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（二）不存在违反计划生育条例的行为。</w:t>
            </w:r>
          </w:p>
          <w:p>
            <w:pPr>
              <w:widowControl w:val="0"/>
              <w:spacing w:line="360" w:lineRule="auto"/>
              <w:ind w:firstLine="422" w:firstLineChars="200"/>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
                <w:kern w:val="2"/>
                <w:sz w:val="21"/>
                <w:szCs w:val="21"/>
              </w:rPr>
              <w:t>二、保险期间：</w:t>
            </w:r>
            <w:r>
              <w:rPr>
                <w:rFonts w:hint="eastAsia" w:asciiTheme="minorEastAsia" w:hAnsiTheme="minorEastAsia" w:eastAsiaTheme="minorEastAsia" w:cstheme="minorEastAsia"/>
                <w:bCs/>
                <w:kern w:val="2"/>
                <w:sz w:val="21"/>
                <w:szCs w:val="21"/>
              </w:rPr>
              <w:t>自提供保险服务之日起1年，具体服务起止时间以合同约定为准。</w:t>
            </w:r>
          </w:p>
          <w:p>
            <w:pPr>
              <w:widowControl w:val="0"/>
              <w:spacing w:line="360" w:lineRule="auto"/>
              <w:ind w:firstLine="422" w:firstLineChars="200"/>
              <w:jc w:val="both"/>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三、保险责任：</w:t>
            </w:r>
          </w:p>
          <w:p>
            <w:pPr>
              <w:widowControl w:val="0"/>
              <w:spacing w:line="360" w:lineRule="auto"/>
              <w:ind w:firstLine="422" w:firstLineChars="200"/>
              <w:jc w:val="both"/>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（一）意外身故、意外伤残保障</w:t>
            </w:r>
          </w:p>
          <w:p>
            <w:pPr>
              <w:widowControl w:val="0"/>
              <w:spacing w:line="360" w:lineRule="auto"/>
              <w:ind w:firstLine="420" w:firstLineChars="200"/>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参保对象因遭受意外伤害身故，按36000元/人的标准给付保险金额；</w:t>
            </w:r>
          </w:p>
          <w:p>
            <w:pPr>
              <w:widowControl w:val="0"/>
              <w:spacing w:line="360" w:lineRule="auto"/>
              <w:ind w:firstLine="420" w:firstLineChars="200"/>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意外伤残：根据《人身保险伤残评定标准及代码》（JR/T 0083—2013）（中国保险监督管理委员会发布，保监发〔2014〕6号）的规定，按本方案确定的保险金额乘以该处伤残的伤残等级所对应的保险金给付比例给付伤残保险金。</w:t>
            </w:r>
          </w:p>
          <w:p>
            <w:pPr>
              <w:widowControl w:val="0"/>
              <w:spacing w:line="360" w:lineRule="auto"/>
              <w:ind w:firstLine="420" w:firstLineChars="200"/>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意外身故：按本方案确定的保险金额，扣除已给付伤残保险金后的余额给付身故保险金，本方案的赔付责任终止。</w:t>
            </w:r>
          </w:p>
          <w:p>
            <w:pPr>
              <w:widowControl w:val="0"/>
              <w:spacing w:line="360" w:lineRule="auto"/>
              <w:ind w:firstLine="422" w:firstLineChars="200"/>
              <w:jc w:val="both"/>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（二）意外医疗费用补偿保障</w:t>
            </w:r>
          </w:p>
          <w:p>
            <w:pPr>
              <w:widowControl w:val="0"/>
              <w:spacing w:line="360" w:lineRule="auto"/>
              <w:ind w:firstLine="420" w:firstLineChars="200"/>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参保对象遭受意外伤害支出的符合当地社会基本医疗保险范围的治疗费用（门诊及住院医疗费），每个参保对象一年累计给付以6000元/人为限：</w:t>
            </w:r>
          </w:p>
          <w:p>
            <w:pPr>
              <w:widowControl w:val="0"/>
              <w:spacing w:line="360" w:lineRule="auto"/>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1、若参保对象已从当地基本医疗保险、公费医疗、城乡居民大病保险、其他费用补偿型医疗保险和其他途径获得补偿或给付，扣除已获得补偿部分后对剩余未获补偿或给付的部分，对其余额按100%给付；</w:t>
            </w:r>
          </w:p>
          <w:p>
            <w:pPr>
              <w:widowControl w:val="0"/>
              <w:spacing w:line="360" w:lineRule="auto"/>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2、参保对象未参加社会基本医疗保险或未获得其他基本医疗及其他途径补偿的，每次意外伤害事故免赔额为100元，给付比例为80%。例如：（1000元-100元（免赔额））*80%=900元×80%=720元。</w:t>
            </w:r>
          </w:p>
          <w:p>
            <w:pPr>
              <w:widowControl w:val="0"/>
              <w:spacing w:line="360" w:lineRule="auto"/>
              <w:ind w:firstLine="422" w:firstLineChars="200"/>
              <w:jc w:val="both"/>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（三）住院护理津贴保障</w:t>
            </w:r>
          </w:p>
          <w:p>
            <w:pPr>
              <w:widowControl w:val="0"/>
              <w:spacing w:line="360" w:lineRule="auto"/>
              <w:ind w:firstLine="420" w:firstLineChars="200"/>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参保对象遭受意外伤害或在保险生效60日后因疾病在公立医院或保险公司认可的其他医疗机构住院诊疗，按25元/天的标准给付保险金，但每次住院的给付天数以九十天为限，且每个保单年度累计给付天数以一百八十天为限。若参保对象本次住院治疗与前次住院原因相同，并且前次出院与本次入院间隔不超过三十日，则本次住院与前次住院视为同一次住院。</w:t>
            </w:r>
          </w:p>
          <w:p>
            <w:pPr>
              <w:widowControl w:val="0"/>
              <w:spacing w:line="360" w:lineRule="auto"/>
              <w:ind w:firstLine="422" w:firstLineChars="200"/>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
                <w:kern w:val="2"/>
                <w:sz w:val="21"/>
                <w:szCs w:val="21"/>
              </w:rPr>
              <w:t>四、参保人数:</w:t>
            </w:r>
            <w:r>
              <w:rPr>
                <w:rFonts w:hint="eastAsia" w:asciiTheme="minorEastAsia" w:hAnsiTheme="minorEastAsia" w:eastAsiaTheme="minorEastAsia" w:cstheme="minorEastAsia"/>
                <w:bCs/>
                <w:kern w:val="2"/>
                <w:sz w:val="21"/>
                <w:szCs w:val="21"/>
                <w:highlight w:val="none"/>
              </w:rPr>
              <w:t>6400人。</w:t>
            </w:r>
            <w:r>
              <w:rPr>
                <w:rFonts w:hint="eastAsia" w:asciiTheme="minorEastAsia" w:hAnsiTheme="minorEastAsia" w:eastAsiaTheme="minorEastAsia" w:cstheme="minorEastAsia"/>
                <w:bCs/>
                <w:kern w:val="2"/>
                <w:sz w:val="21"/>
                <w:szCs w:val="21"/>
              </w:rPr>
              <w:t xml:space="preserve"> </w:t>
            </w:r>
          </w:p>
          <w:p>
            <w:pPr>
              <w:widowControl w:val="0"/>
              <w:spacing w:line="360" w:lineRule="auto"/>
              <w:ind w:firstLine="422" w:firstLineChars="200"/>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
                <w:kern w:val="2"/>
                <w:sz w:val="21"/>
                <w:szCs w:val="21"/>
              </w:rPr>
              <w:t>五、保费:</w:t>
            </w:r>
            <w:r>
              <w:rPr>
                <w:rFonts w:hint="eastAsia" w:asciiTheme="minorEastAsia" w:hAnsiTheme="minorEastAsia" w:eastAsiaTheme="minorEastAsia" w:cstheme="minorEastAsia"/>
                <w:bCs/>
                <w:kern w:val="2"/>
                <w:sz w:val="21"/>
                <w:szCs w:val="21"/>
              </w:rPr>
              <w:t xml:space="preserve">固定保险费标准为50元/人/年。 </w:t>
            </w:r>
          </w:p>
          <w:p>
            <w:pPr>
              <w:widowControl w:val="0"/>
              <w:spacing w:line="360" w:lineRule="auto"/>
              <w:ind w:firstLine="422" w:firstLineChars="200"/>
              <w:jc w:val="both"/>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六、其他要求</w:t>
            </w:r>
          </w:p>
          <w:p>
            <w:pPr>
              <w:widowControl w:val="0"/>
              <w:spacing w:line="360" w:lineRule="auto"/>
              <w:ind w:firstLine="420" w:firstLineChars="200"/>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(一)对于未成年参保对象以身故为给付条件的，应符合国家法律和中国银保监会相关文件的规定，供应商与采购人在签订合同时于保单中说明或约定。</w:t>
            </w:r>
          </w:p>
          <w:p>
            <w:pPr>
              <w:widowControl w:val="0"/>
              <w:spacing w:line="360" w:lineRule="auto"/>
              <w:ind w:firstLine="420" w:firstLineChars="200"/>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 xml:space="preserve">(二)疾病类保障允许供应商对首次参保对象按相关规定设置等待期(等待期为60天，等待期内不承担保险责任)。 </w:t>
            </w:r>
          </w:p>
          <w:p>
            <w:pPr>
              <w:widowControl w:val="0"/>
              <w:spacing w:line="360" w:lineRule="auto"/>
              <w:ind w:firstLine="420" w:firstLineChars="200"/>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(三)供应商需投入充足的服务人员，包括项目实施、售前服务、售后服务、理赔服务等人员。</w:t>
            </w:r>
          </w:p>
          <w:p>
            <w:pPr>
              <w:widowControl w:val="0"/>
              <w:spacing w:line="360" w:lineRule="exact"/>
              <w:jc w:val="center"/>
              <w:rPr>
                <w:rFonts w:asciiTheme="minorEastAsia" w:hAnsiTheme="minorEastAsia" w:eastAsiaTheme="minorEastAsia" w:cstheme="minorEastAsia"/>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522" w:type="dxa"/>
            <w:gridSpan w:val="3"/>
          </w:tcPr>
          <w:p>
            <w:pPr>
              <w:widowControl w:val="0"/>
              <w:spacing w:line="360" w:lineRule="exact"/>
              <w:ind w:firstLine="0"/>
              <w:jc w:val="both"/>
              <w:rPr>
                <w:rFonts w:ascii="宋体" w:hAnsi="宋体" w:eastAsia="宋体" w:cs="Times New Roman"/>
                <w:b/>
                <w:kern w:val="2"/>
                <w:sz w:val="28"/>
                <w:szCs w:val="32"/>
              </w:rPr>
            </w:pPr>
            <w:r>
              <w:rPr>
                <w:rFonts w:hint="eastAsia" w:asciiTheme="minorEastAsia" w:hAnsiTheme="minorEastAsia" w:eastAsiaTheme="minorEastAsia" w:cstheme="minorEastAsia"/>
                <w:b/>
                <w:bCs/>
                <w:sz w:val="24"/>
                <w:szCs w:val="24"/>
              </w:rPr>
              <w:t>★二、商务要求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51" w:type="dxa"/>
            <w:gridSpan w:val="2"/>
            <w:vAlign w:val="center"/>
          </w:tcPr>
          <w:p>
            <w:pPr>
              <w:widowControl w:val="0"/>
              <w:spacing w:line="360" w:lineRule="exact"/>
              <w:ind w:firstLine="0"/>
              <w:jc w:val="center"/>
              <w:rPr>
                <w:rFonts w:ascii="宋体" w:hAnsi="宋体" w:eastAsia="宋体" w:cs="Times New Roman"/>
                <w:b/>
                <w:kern w:val="2"/>
                <w:sz w:val="28"/>
                <w:szCs w:val="32"/>
              </w:rPr>
            </w:pPr>
            <w:r>
              <w:rPr>
                <w:rFonts w:hint="eastAsia" w:ascii="宋体" w:hAnsi="宋体" w:eastAsia="宋体" w:cs="Times New Roman"/>
                <w:bCs/>
                <w:kern w:val="2"/>
                <w:sz w:val="21"/>
                <w:szCs w:val="21"/>
              </w:rPr>
              <w:t>报价要求</w:t>
            </w:r>
          </w:p>
        </w:tc>
        <w:tc>
          <w:tcPr>
            <w:tcW w:w="7271" w:type="dxa"/>
          </w:tcPr>
          <w:p>
            <w:pPr>
              <w:widowControl w:val="0"/>
              <w:spacing w:line="360" w:lineRule="exact"/>
              <w:ind w:firstLine="0"/>
              <w:jc w:val="both"/>
              <w:rPr>
                <w:rFonts w:ascii="宋体" w:hAnsi="宋体" w:eastAsia="宋体" w:cs="Times New Roman"/>
                <w:bCs/>
                <w:kern w:val="2"/>
                <w:sz w:val="21"/>
                <w:szCs w:val="21"/>
              </w:rPr>
            </w:pPr>
            <w:r>
              <w:rPr>
                <w:rFonts w:hint="eastAsia" w:ascii="宋体" w:hAnsi="宋体" w:eastAsia="宋体" w:cs="Times New Roman"/>
                <w:bCs/>
                <w:kern w:val="2"/>
                <w:sz w:val="21"/>
                <w:szCs w:val="21"/>
              </w:rPr>
              <w:t>报价必须包含以下部分:</w:t>
            </w:r>
          </w:p>
          <w:p>
            <w:pPr>
              <w:widowControl w:val="0"/>
              <w:spacing w:line="360" w:lineRule="exact"/>
              <w:ind w:firstLine="0"/>
              <w:jc w:val="both"/>
              <w:rPr>
                <w:rFonts w:ascii="宋体" w:hAnsi="宋体" w:eastAsia="宋体" w:cs="Times New Roman"/>
                <w:bCs/>
                <w:kern w:val="2"/>
                <w:sz w:val="21"/>
                <w:szCs w:val="21"/>
              </w:rPr>
            </w:pPr>
            <w:r>
              <w:rPr>
                <w:rFonts w:hint="eastAsia" w:ascii="宋体" w:hAnsi="宋体" w:eastAsia="宋体" w:cs="Times New Roman"/>
                <w:bCs/>
                <w:kern w:val="2"/>
                <w:sz w:val="21"/>
                <w:szCs w:val="21"/>
              </w:rPr>
              <w:t>1.本项目响应报价、利润及风险由供应商自行考虑(包括柳州人民政府调整最低工资标准后，按实际情况增加人工费及相应保险费用);</w:t>
            </w:r>
          </w:p>
          <w:p>
            <w:pPr>
              <w:widowControl w:val="0"/>
              <w:spacing w:line="360" w:lineRule="exact"/>
              <w:ind w:firstLine="0"/>
              <w:jc w:val="both"/>
              <w:rPr>
                <w:rFonts w:ascii="宋体" w:hAnsi="宋体" w:eastAsia="宋体" w:cs="Times New Roman"/>
                <w:bCs/>
                <w:kern w:val="2"/>
                <w:sz w:val="21"/>
                <w:szCs w:val="21"/>
              </w:rPr>
            </w:pPr>
            <w:r>
              <w:rPr>
                <w:rFonts w:hint="eastAsia" w:ascii="宋体" w:hAnsi="宋体" w:eastAsia="宋体" w:cs="Times New Roman"/>
                <w:bCs/>
                <w:kern w:val="2"/>
                <w:sz w:val="21"/>
                <w:szCs w:val="21"/>
              </w:rPr>
              <w:t>2.供应商必须按照《劳动合同法》的规定与员工签订劳动合同并按照国家及省市的相关规定为投入本项目人员统一缴纳社会保险和人员意外伤害等各种保险;</w:t>
            </w:r>
          </w:p>
          <w:p>
            <w:pPr>
              <w:widowControl w:val="0"/>
              <w:spacing w:line="360" w:lineRule="exact"/>
              <w:ind w:firstLine="0"/>
              <w:jc w:val="both"/>
              <w:rPr>
                <w:rFonts w:ascii="宋体" w:hAnsi="宋体" w:eastAsia="宋体" w:cs="Times New Roman"/>
                <w:bCs/>
                <w:kern w:val="2"/>
                <w:sz w:val="21"/>
                <w:szCs w:val="21"/>
              </w:rPr>
            </w:pPr>
            <w:r>
              <w:rPr>
                <w:rFonts w:hint="eastAsia" w:ascii="宋体" w:hAnsi="宋体" w:eastAsia="宋体" w:cs="Times New Roman"/>
                <w:bCs/>
                <w:kern w:val="2"/>
                <w:sz w:val="21"/>
                <w:szCs w:val="21"/>
              </w:rPr>
              <w:t>3.供应商报价必须包含爱心（关爱）保险保费、本项目人工成本、保险费、福利费、加班费、管理费、交通费、通讯费、税费等相关费用；</w:t>
            </w:r>
          </w:p>
          <w:p>
            <w:pPr>
              <w:widowControl w:val="0"/>
              <w:spacing w:line="360" w:lineRule="exact"/>
              <w:ind w:firstLine="0"/>
              <w:jc w:val="both"/>
              <w:rPr>
                <w:rFonts w:ascii="宋体" w:hAnsi="宋体" w:eastAsia="宋体" w:cs="Times New Roman"/>
                <w:b/>
                <w:kern w:val="2"/>
                <w:sz w:val="28"/>
                <w:szCs w:val="32"/>
              </w:rPr>
            </w:pPr>
            <w:r>
              <w:rPr>
                <w:rFonts w:hint="eastAsia" w:ascii="宋体" w:hAnsi="宋体" w:eastAsia="宋体" w:cs="Times New Roman"/>
                <w:bCs/>
                <w:kern w:val="2"/>
                <w:sz w:val="21"/>
                <w:szCs w:val="21"/>
              </w:rPr>
              <w:t>4.其他相关费用由供应商自行承担。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gridSpan w:val="2"/>
            <w:vAlign w:val="center"/>
          </w:tcPr>
          <w:p>
            <w:pPr>
              <w:widowControl w:val="0"/>
              <w:spacing w:line="360" w:lineRule="exact"/>
              <w:ind w:firstLine="0"/>
              <w:jc w:val="center"/>
              <w:rPr>
                <w:rFonts w:ascii="宋体" w:hAnsi="宋体" w:eastAsia="宋体" w:cs="Times New Roman"/>
                <w:bCs/>
                <w:kern w:val="2"/>
                <w:sz w:val="21"/>
                <w:szCs w:val="21"/>
              </w:rPr>
            </w:pPr>
            <w:r>
              <w:rPr>
                <w:rFonts w:hint="eastAsia" w:ascii="宋体" w:hAnsi="宋体" w:eastAsia="宋体" w:cs="Times New Roman"/>
                <w:bCs/>
                <w:kern w:val="2"/>
                <w:sz w:val="21"/>
                <w:szCs w:val="21"/>
              </w:rPr>
              <w:t>服务期限</w:t>
            </w:r>
          </w:p>
        </w:tc>
        <w:tc>
          <w:tcPr>
            <w:tcW w:w="7271" w:type="dxa"/>
          </w:tcPr>
          <w:p>
            <w:pPr>
              <w:widowControl w:val="0"/>
              <w:spacing w:line="360" w:lineRule="exact"/>
              <w:ind w:firstLine="0"/>
              <w:jc w:val="both"/>
              <w:rPr>
                <w:rFonts w:ascii="宋体" w:hAnsi="宋体" w:eastAsia="宋体" w:cs="Times New Roman"/>
                <w:bCs/>
                <w:kern w:val="2"/>
                <w:sz w:val="21"/>
                <w:szCs w:val="21"/>
              </w:rPr>
            </w:pPr>
            <w:r>
              <w:rPr>
                <w:rFonts w:hint="eastAsia" w:ascii="宋体" w:hAnsi="宋体" w:eastAsia="宋体" w:cs="Times New Roman"/>
                <w:bCs/>
                <w:kern w:val="2"/>
                <w:sz w:val="21"/>
                <w:szCs w:val="21"/>
              </w:rPr>
              <w:t>服务期限为1年，具体服务起止时间以合同约定日期为准。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gridSpan w:val="2"/>
            <w:vAlign w:val="center"/>
          </w:tcPr>
          <w:p>
            <w:pPr>
              <w:widowControl w:val="0"/>
              <w:spacing w:line="360" w:lineRule="exact"/>
              <w:ind w:firstLine="0"/>
              <w:jc w:val="center"/>
              <w:rPr>
                <w:rFonts w:ascii="宋体" w:hAnsi="宋体" w:eastAsia="宋体" w:cs="Times New Roman"/>
                <w:bCs/>
                <w:kern w:val="2"/>
                <w:sz w:val="21"/>
                <w:szCs w:val="21"/>
              </w:rPr>
            </w:pPr>
            <w:r>
              <w:rPr>
                <w:rFonts w:hint="eastAsia" w:ascii="宋体" w:hAnsi="宋体" w:eastAsia="宋体" w:cs="Times New Roman"/>
                <w:bCs/>
                <w:kern w:val="2"/>
                <w:sz w:val="21"/>
                <w:szCs w:val="21"/>
              </w:rPr>
              <w:t>处理问题响应时间</w:t>
            </w:r>
          </w:p>
        </w:tc>
        <w:tc>
          <w:tcPr>
            <w:tcW w:w="7271" w:type="dxa"/>
            <w:vAlign w:val="center"/>
          </w:tcPr>
          <w:p>
            <w:pPr>
              <w:widowControl w:val="0"/>
              <w:spacing w:line="360" w:lineRule="exact"/>
              <w:ind w:firstLine="0"/>
              <w:jc w:val="both"/>
              <w:rPr>
                <w:rFonts w:ascii="宋体" w:hAnsi="宋体" w:eastAsia="宋体" w:cs="Times New Roman"/>
                <w:bCs/>
                <w:kern w:val="2"/>
                <w:sz w:val="21"/>
                <w:szCs w:val="21"/>
              </w:rPr>
            </w:pPr>
            <w:r>
              <w:rPr>
                <w:rFonts w:hint="eastAsia" w:ascii="宋体" w:hAnsi="宋体" w:eastAsia="宋体" w:cs="Times New Roman"/>
                <w:bCs/>
                <w:kern w:val="2"/>
                <w:sz w:val="21"/>
                <w:szCs w:val="21"/>
              </w:rPr>
              <w:t>接到通知后24小时内到达采购人指定地点。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gridSpan w:val="2"/>
            <w:vAlign w:val="center"/>
          </w:tcPr>
          <w:p>
            <w:pPr>
              <w:widowControl w:val="0"/>
              <w:spacing w:line="360" w:lineRule="exact"/>
              <w:ind w:firstLine="0"/>
              <w:jc w:val="center"/>
              <w:rPr>
                <w:rFonts w:ascii="宋体" w:hAnsi="宋体" w:eastAsia="宋体" w:cs="Times New Roman"/>
                <w:bCs/>
                <w:kern w:val="2"/>
                <w:sz w:val="21"/>
                <w:szCs w:val="21"/>
              </w:rPr>
            </w:pPr>
            <w:r>
              <w:rPr>
                <w:rFonts w:hint="eastAsia" w:ascii="宋体" w:hAnsi="宋体" w:eastAsia="宋体" w:cs="Times New Roman"/>
                <w:bCs/>
                <w:kern w:val="2"/>
                <w:sz w:val="21"/>
                <w:szCs w:val="21"/>
              </w:rPr>
              <w:t>服务提供时间及地点</w:t>
            </w:r>
          </w:p>
        </w:tc>
        <w:tc>
          <w:tcPr>
            <w:tcW w:w="7271" w:type="dxa"/>
          </w:tcPr>
          <w:p>
            <w:pPr>
              <w:widowControl w:val="0"/>
              <w:spacing w:line="360" w:lineRule="exact"/>
              <w:ind w:firstLine="0"/>
              <w:jc w:val="both"/>
              <w:rPr>
                <w:rFonts w:ascii="宋体" w:hAnsi="宋体" w:eastAsia="宋体" w:cs="Times New Roman"/>
                <w:bCs/>
                <w:kern w:val="2"/>
                <w:sz w:val="21"/>
                <w:szCs w:val="21"/>
              </w:rPr>
            </w:pPr>
            <w:r>
              <w:rPr>
                <w:rFonts w:hint="eastAsia" w:ascii="宋体" w:hAnsi="宋体" w:eastAsia="宋体" w:cs="Times New Roman"/>
                <w:bCs/>
                <w:kern w:val="2"/>
                <w:sz w:val="21"/>
                <w:szCs w:val="21"/>
              </w:rPr>
              <w:t xml:space="preserve">1.服务提供时间:自合同约定提供保险服务之日起开始计算; </w:t>
            </w:r>
          </w:p>
          <w:p>
            <w:pPr>
              <w:widowControl w:val="0"/>
              <w:spacing w:line="360" w:lineRule="exact"/>
              <w:ind w:firstLine="0"/>
              <w:jc w:val="both"/>
              <w:rPr>
                <w:rFonts w:ascii="宋体" w:hAnsi="宋体" w:eastAsia="宋体" w:cs="Times New Roman"/>
                <w:bCs/>
                <w:kern w:val="2"/>
                <w:sz w:val="21"/>
                <w:szCs w:val="21"/>
              </w:rPr>
            </w:pPr>
            <w:r>
              <w:rPr>
                <w:rFonts w:hint="eastAsia" w:ascii="宋体" w:hAnsi="宋体" w:eastAsia="宋体" w:cs="Times New Roman"/>
                <w:bCs/>
                <w:kern w:val="2"/>
                <w:sz w:val="21"/>
                <w:szCs w:val="21"/>
              </w:rPr>
              <w:t>2.服务地点:广西柳州市跃进路东三巷2号。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gridSpan w:val="2"/>
            <w:vAlign w:val="center"/>
          </w:tcPr>
          <w:p>
            <w:pPr>
              <w:widowControl w:val="0"/>
              <w:spacing w:line="360" w:lineRule="exact"/>
              <w:ind w:firstLine="0"/>
              <w:jc w:val="center"/>
              <w:rPr>
                <w:rFonts w:ascii="宋体" w:hAnsi="宋体" w:eastAsia="宋体" w:cs="Times New Roman"/>
                <w:bCs/>
                <w:kern w:val="2"/>
                <w:sz w:val="21"/>
                <w:szCs w:val="21"/>
              </w:rPr>
            </w:pPr>
            <w:r>
              <w:rPr>
                <w:rFonts w:hint="eastAsia" w:ascii="宋体" w:hAnsi="宋体" w:eastAsia="宋体" w:cs="Times New Roman"/>
                <w:bCs/>
                <w:kern w:val="2"/>
                <w:sz w:val="21"/>
                <w:szCs w:val="21"/>
              </w:rPr>
              <w:t>付款方式</w:t>
            </w:r>
          </w:p>
        </w:tc>
        <w:tc>
          <w:tcPr>
            <w:tcW w:w="7271" w:type="dxa"/>
          </w:tcPr>
          <w:p>
            <w:pPr>
              <w:widowControl w:val="0"/>
              <w:spacing w:line="360" w:lineRule="exact"/>
              <w:ind w:firstLine="0"/>
              <w:jc w:val="both"/>
              <w:rPr>
                <w:rFonts w:ascii="宋体" w:hAnsi="宋体" w:eastAsia="宋体" w:cs="Times New Roman"/>
                <w:bCs/>
                <w:kern w:val="2"/>
                <w:sz w:val="21"/>
                <w:szCs w:val="21"/>
              </w:rPr>
            </w:pPr>
            <w:r>
              <w:rPr>
                <w:rFonts w:hint="eastAsia" w:ascii="宋体" w:hAnsi="宋体" w:eastAsia="宋体" w:cs="Times New Roman"/>
                <w:bCs/>
                <w:kern w:val="2"/>
                <w:sz w:val="21"/>
                <w:szCs w:val="21"/>
              </w:rPr>
              <w:t>财政性资金按财政国库集中支付规定程序办理。从双方签订合同之日起30日内，采购人按程序向成交供应商一次性付清合同价款。成交供应商在收到合同款之日起7个工作日内开具增值税专用发票给采购人。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widowControl w:val="0"/>
              <w:spacing w:line="360" w:lineRule="exact"/>
              <w:ind w:firstLine="0"/>
              <w:jc w:val="both"/>
              <w:rPr>
                <w:rFonts w:ascii="宋体" w:hAnsi="宋体" w:eastAsia="宋体" w:cs="Times New Roman"/>
                <w:b/>
                <w:kern w:val="2"/>
                <w:sz w:val="28"/>
                <w:szCs w:val="32"/>
              </w:rPr>
            </w:pPr>
            <w:r>
              <w:rPr>
                <w:rFonts w:hint="eastAsia" w:asciiTheme="minorEastAsia" w:hAnsiTheme="minorEastAsia" w:eastAsiaTheme="minorEastAsia" w:cstheme="minorEastAsia"/>
                <w:b/>
                <w:bCs/>
                <w:sz w:val="24"/>
                <w:szCs w:val="24"/>
              </w:rPr>
              <w:t>★三、验收要求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gridSpan w:val="2"/>
          </w:tcPr>
          <w:p>
            <w:pPr>
              <w:widowControl w:val="0"/>
              <w:spacing w:line="360" w:lineRule="exact"/>
              <w:ind w:firstLine="0"/>
              <w:jc w:val="center"/>
              <w:rPr>
                <w:rFonts w:ascii="宋体" w:hAnsi="宋体" w:eastAsia="宋体" w:cs="Times New Roman"/>
                <w:bCs/>
                <w:kern w:val="2"/>
                <w:sz w:val="21"/>
                <w:szCs w:val="21"/>
              </w:rPr>
            </w:pPr>
            <w:r>
              <w:rPr>
                <w:rFonts w:hint="eastAsia" w:ascii="宋体" w:hAnsi="宋体" w:eastAsia="宋体" w:cs="Times New Roman"/>
                <w:bCs/>
                <w:kern w:val="2"/>
                <w:sz w:val="21"/>
                <w:szCs w:val="21"/>
              </w:rPr>
              <w:t>验收标准及要求</w:t>
            </w:r>
          </w:p>
        </w:tc>
        <w:tc>
          <w:tcPr>
            <w:tcW w:w="7271" w:type="dxa"/>
          </w:tcPr>
          <w:p>
            <w:pPr>
              <w:widowControl w:val="0"/>
              <w:spacing w:line="360" w:lineRule="exact"/>
              <w:ind w:firstLine="0"/>
              <w:jc w:val="both"/>
              <w:rPr>
                <w:rFonts w:ascii="宋体" w:hAnsi="宋体" w:eastAsia="宋体" w:cs="Times New Roman"/>
                <w:bCs/>
                <w:kern w:val="2"/>
                <w:sz w:val="21"/>
                <w:szCs w:val="21"/>
              </w:rPr>
            </w:pPr>
            <w:r>
              <w:rPr>
                <w:rFonts w:hint="eastAsia" w:ascii="宋体" w:hAnsi="宋体" w:eastAsia="宋体" w:cs="Times New Roman"/>
                <w:bCs/>
                <w:kern w:val="2"/>
                <w:sz w:val="21"/>
                <w:szCs w:val="21"/>
              </w:rPr>
              <w:t xml:space="preserve">1.国家强制性标准及有关规定。 </w:t>
            </w:r>
          </w:p>
          <w:p>
            <w:pPr>
              <w:widowControl w:val="0"/>
              <w:spacing w:line="360" w:lineRule="exact"/>
              <w:ind w:firstLine="0"/>
              <w:jc w:val="both"/>
              <w:rPr>
                <w:rFonts w:ascii="宋体" w:hAnsi="宋体" w:eastAsia="宋体" w:cs="Times New Roman"/>
                <w:bCs/>
                <w:kern w:val="2"/>
                <w:sz w:val="21"/>
                <w:szCs w:val="21"/>
              </w:rPr>
            </w:pPr>
            <w:r>
              <w:rPr>
                <w:rFonts w:hint="eastAsia" w:ascii="宋体" w:hAnsi="宋体" w:eastAsia="宋体" w:cs="Times New Roman"/>
                <w:bCs/>
                <w:kern w:val="2"/>
                <w:sz w:val="21"/>
                <w:szCs w:val="21"/>
              </w:rPr>
              <w:t xml:space="preserve">2.文件的采购需求及成交供应商响应文件响应的事项。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widowControl w:val="0"/>
              <w:spacing w:line="360" w:lineRule="exact"/>
              <w:ind w:firstLine="0"/>
              <w:jc w:val="both"/>
              <w:rPr>
                <w:rFonts w:ascii="宋体" w:hAnsi="宋体" w:eastAsia="宋体" w:cs="Times New Roman"/>
                <w:b/>
                <w:kern w:val="2"/>
                <w:sz w:val="28"/>
                <w:szCs w:val="32"/>
              </w:rPr>
            </w:pPr>
            <w:r>
              <w:rPr>
                <w:rFonts w:hint="eastAsia" w:asciiTheme="minorEastAsia" w:hAnsiTheme="minorEastAsia" w:eastAsiaTheme="minorEastAsia" w:cstheme="minorEastAsia"/>
                <w:b/>
                <w:bCs/>
                <w:sz w:val="24"/>
                <w:szCs w:val="24"/>
              </w:rPr>
              <w:t>四、资信要求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gridSpan w:val="2"/>
            <w:vAlign w:val="center"/>
          </w:tcPr>
          <w:p>
            <w:pPr>
              <w:widowControl w:val="0"/>
              <w:spacing w:line="360" w:lineRule="exact"/>
              <w:ind w:firstLine="0"/>
              <w:jc w:val="center"/>
              <w:rPr>
                <w:rFonts w:hint="eastAsia" w:ascii="宋体" w:hAnsi="宋体" w:eastAsia="宋体" w:cs="Times New Roman"/>
                <w:bCs/>
                <w:kern w:val="2"/>
                <w:sz w:val="21"/>
                <w:szCs w:val="21"/>
                <w:lang w:eastAsia="zh-CN"/>
              </w:rPr>
            </w:pPr>
            <w:r>
              <w:rPr>
                <w:rFonts w:hint="eastAsia" w:ascii="宋体" w:hAnsi="宋体" w:eastAsia="宋体" w:cs="Times New Roman"/>
                <w:bCs/>
                <w:kern w:val="2"/>
                <w:sz w:val="21"/>
                <w:szCs w:val="21"/>
                <w:lang w:eastAsia="zh-CN"/>
              </w:rPr>
              <w:t>无</w:t>
            </w:r>
          </w:p>
        </w:tc>
        <w:tc>
          <w:tcPr>
            <w:tcW w:w="7271" w:type="dxa"/>
            <w:vAlign w:val="center"/>
          </w:tcPr>
          <w:p>
            <w:pPr>
              <w:widowControl w:val="0"/>
              <w:spacing w:line="360" w:lineRule="exact"/>
              <w:ind w:firstLine="0"/>
              <w:jc w:val="center"/>
              <w:rPr>
                <w:rFonts w:hint="eastAsia" w:ascii="宋体" w:hAnsi="宋体" w:eastAsia="宋体" w:cs="Times New Roman"/>
                <w:bCs/>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widowControl w:val="0"/>
              <w:spacing w:line="360" w:lineRule="exact"/>
              <w:ind w:firstLine="0"/>
              <w:jc w:val="both"/>
              <w:rPr>
                <w:rFonts w:ascii="宋体" w:hAnsi="宋体" w:eastAsia="宋体" w:cs="Times New Roman"/>
                <w:b/>
                <w:kern w:val="2"/>
                <w:sz w:val="28"/>
                <w:szCs w:val="32"/>
              </w:rPr>
            </w:pPr>
            <w:r>
              <w:rPr>
                <w:rFonts w:hint="eastAsia" w:asciiTheme="minorEastAsia" w:hAnsiTheme="minorEastAsia" w:eastAsiaTheme="minorEastAsia" w:cstheme="minorEastAsia"/>
                <w:b/>
                <w:bCs/>
                <w:sz w:val="24"/>
                <w:szCs w:val="24"/>
              </w:rPr>
              <w:t>五、其他要求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gridSpan w:val="2"/>
          </w:tcPr>
          <w:p>
            <w:pPr>
              <w:widowControl w:val="0"/>
              <w:spacing w:line="360" w:lineRule="exact"/>
              <w:ind w:left="0" w:leftChars="0" w:firstLine="0" w:firstLineChars="0"/>
              <w:jc w:val="center"/>
              <w:rPr>
                <w:rFonts w:ascii="宋体" w:hAnsi="宋体" w:eastAsia="宋体" w:cs="Times New Roman"/>
                <w:b/>
                <w:kern w:val="2"/>
                <w:sz w:val="28"/>
                <w:szCs w:val="32"/>
              </w:rPr>
            </w:pPr>
            <w:r>
              <w:rPr>
                <w:rFonts w:hint="eastAsia" w:ascii="宋体" w:hAnsi="宋体" w:eastAsia="宋体" w:cs="Times New Roman"/>
                <w:bCs/>
                <w:kern w:val="2"/>
                <w:sz w:val="21"/>
                <w:szCs w:val="21"/>
              </w:rPr>
              <w:t>无</w:t>
            </w:r>
          </w:p>
        </w:tc>
        <w:tc>
          <w:tcPr>
            <w:tcW w:w="7271" w:type="dxa"/>
          </w:tcPr>
          <w:p>
            <w:pPr>
              <w:widowControl w:val="0"/>
              <w:spacing w:line="360" w:lineRule="exact"/>
              <w:jc w:val="center"/>
              <w:rPr>
                <w:rFonts w:ascii="宋体" w:hAnsi="宋体" w:eastAsia="宋体" w:cs="Times New Roman"/>
                <w:b/>
                <w:kern w:val="2"/>
                <w:sz w:val="28"/>
                <w:szCs w:val="32"/>
              </w:rPr>
            </w:pPr>
          </w:p>
        </w:tc>
      </w:tr>
    </w:tbl>
    <w:p>
      <w:pPr>
        <w:widowControl w:val="0"/>
        <w:spacing w:line="360" w:lineRule="exact"/>
        <w:ind w:firstLine="0"/>
        <w:jc w:val="center"/>
        <w:rPr>
          <w:rFonts w:ascii="宋体" w:hAnsi="宋体" w:eastAsia="宋体" w:cs="Times New Roman"/>
          <w:b/>
          <w:kern w:val="2"/>
          <w:sz w:val="28"/>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ranklin Gothic Book">
    <w:altName w:val="NumberOnly"/>
    <w:panose1 w:val="020B0503020102020204"/>
    <w:charset w:val="00"/>
    <w:family w:val="swiss"/>
    <w:pitch w:val="default"/>
    <w:sig w:usb0="00000000" w:usb1="00000000" w:usb2="00000000" w:usb3="00000000" w:csb0="0000009F" w:csb1="00000000"/>
  </w:font>
  <w:font w:name="微软雅黑">
    <w:panose1 w:val="020B0503020204020204"/>
    <w:charset w:val="86"/>
    <w:family w:val="swiss"/>
    <w:pitch w:val="default"/>
    <w:sig w:usb0="80000287" w:usb1="280F3C52" w:usb2="00000016" w:usb3="00000000" w:csb0="0004001F" w:csb1="00000000"/>
  </w:font>
  <w:font w:name="Franklin Gothic Medium">
    <w:panose1 w:val="020B0603020102020204"/>
    <w:charset w:val="00"/>
    <w:family w:val="swiss"/>
    <w:pitch w:val="default"/>
    <w:sig w:usb0="00000287"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hNzZlYzBmMzYxZTIzZWU2NjU3YTRkNDA3YWVlN2EifQ=="/>
  </w:docVars>
  <w:rsids>
    <w:rsidRoot w:val="00E80ABD"/>
    <w:rsid w:val="00050D3E"/>
    <w:rsid w:val="000A709D"/>
    <w:rsid w:val="001A6ED3"/>
    <w:rsid w:val="00290890"/>
    <w:rsid w:val="00400D3D"/>
    <w:rsid w:val="00454B3C"/>
    <w:rsid w:val="00461173"/>
    <w:rsid w:val="004A054B"/>
    <w:rsid w:val="004A7385"/>
    <w:rsid w:val="0051450D"/>
    <w:rsid w:val="00563991"/>
    <w:rsid w:val="0057380C"/>
    <w:rsid w:val="005E45AD"/>
    <w:rsid w:val="00687409"/>
    <w:rsid w:val="006E1A14"/>
    <w:rsid w:val="007437AA"/>
    <w:rsid w:val="00750F3E"/>
    <w:rsid w:val="00803C93"/>
    <w:rsid w:val="008A5A2C"/>
    <w:rsid w:val="008F2166"/>
    <w:rsid w:val="00A75331"/>
    <w:rsid w:val="00A92E29"/>
    <w:rsid w:val="00B07577"/>
    <w:rsid w:val="00B93386"/>
    <w:rsid w:val="00B94C8A"/>
    <w:rsid w:val="00BB6BAB"/>
    <w:rsid w:val="00C734B2"/>
    <w:rsid w:val="00D742F2"/>
    <w:rsid w:val="00DD7561"/>
    <w:rsid w:val="00E80ABD"/>
    <w:rsid w:val="00F85C49"/>
    <w:rsid w:val="00FE236F"/>
    <w:rsid w:val="036271C6"/>
    <w:rsid w:val="07623F15"/>
    <w:rsid w:val="0A2244EC"/>
    <w:rsid w:val="10240B38"/>
    <w:rsid w:val="10ED79EF"/>
    <w:rsid w:val="13E52D71"/>
    <w:rsid w:val="144B61ED"/>
    <w:rsid w:val="2BB71C56"/>
    <w:rsid w:val="30C92C6F"/>
    <w:rsid w:val="3B9C1EA7"/>
    <w:rsid w:val="3F8F5FDB"/>
    <w:rsid w:val="417E6DBE"/>
    <w:rsid w:val="4FBF0B26"/>
    <w:rsid w:val="76893316"/>
    <w:rsid w:val="7E9E5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Franklin Gothic Book" w:hAnsi="Franklin Gothic Book" w:eastAsia="微软雅黑"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ind w:firstLine="360"/>
    </w:pPr>
    <w:rPr>
      <w:rFonts w:ascii="Franklin Gothic Book" w:hAnsi="Franklin Gothic Book" w:eastAsia="微软雅黑" w:cs="宋体"/>
      <w:sz w:val="22"/>
      <w:szCs w:val="22"/>
      <w:lang w:val="en-US" w:eastAsia="zh-CN" w:bidi="ar-SA"/>
    </w:rPr>
  </w:style>
  <w:style w:type="paragraph" w:styleId="2">
    <w:name w:val="heading 1"/>
    <w:basedOn w:val="1"/>
    <w:next w:val="1"/>
    <w:link w:val="21"/>
    <w:autoRedefine/>
    <w:qFormat/>
    <w:uiPriority w:val="9"/>
    <w:pPr>
      <w:pBdr>
        <w:bottom w:val="single" w:color="365F91" w:sz="12" w:space="1"/>
      </w:pBdr>
      <w:spacing w:before="600" w:after="80"/>
      <w:ind w:firstLine="0"/>
      <w:outlineLvl w:val="0"/>
    </w:pPr>
    <w:rPr>
      <w:rFonts w:ascii="Franklin Gothic Medium" w:hAnsi="Franklin Gothic Medium"/>
      <w:b/>
      <w:bCs/>
      <w:color w:val="365F91"/>
      <w:sz w:val="24"/>
      <w:szCs w:val="24"/>
    </w:rPr>
  </w:style>
  <w:style w:type="paragraph" w:styleId="3">
    <w:name w:val="heading 2"/>
    <w:basedOn w:val="1"/>
    <w:next w:val="1"/>
    <w:link w:val="22"/>
    <w:autoRedefine/>
    <w:qFormat/>
    <w:uiPriority w:val="9"/>
    <w:pPr>
      <w:pBdr>
        <w:bottom w:val="single" w:color="4F81BD" w:sz="8" w:space="1"/>
      </w:pBdr>
      <w:spacing w:before="200" w:after="80"/>
      <w:ind w:firstLine="0"/>
      <w:outlineLvl w:val="1"/>
    </w:pPr>
    <w:rPr>
      <w:rFonts w:ascii="Franklin Gothic Medium" w:hAnsi="Franklin Gothic Medium"/>
      <w:color w:val="365F91"/>
      <w:sz w:val="24"/>
      <w:szCs w:val="24"/>
    </w:rPr>
  </w:style>
  <w:style w:type="paragraph" w:styleId="4">
    <w:name w:val="heading 3"/>
    <w:basedOn w:val="1"/>
    <w:next w:val="1"/>
    <w:link w:val="23"/>
    <w:autoRedefine/>
    <w:qFormat/>
    <w:uiPriority w:val="9"/>
    <w:pPr>
      <w:pBdr>
        <w:bottom w:val="single" w:color="95B3D7" w:sz="4" w:space="1"/>
      </w:pBdr>
      <w:spacing w:before="200" w:after="80"/>
      <w:ind w:firstLine="0"/>
      <w:outlineLvl w:val="2"/>
    </w:pPr>
    <w:rPr>
      <w:rFonts w:ascii="Franklin Gothic Medium" w:hAnsi="Franklin Gothic Medium"/>
      <w:color w:val="4F81BD"/>
      <w:sz w:val="24"/>
      <w:szCs w:val="24"/>
    </w:rPr>
  </w:style>
  <w:style w:type="paragraph" w:styleId="5">
    <w:name w:val="heading 4"/>
    <w:basedOn w:val="1"/>
    <w:next w:val="1"/>
    <w:link w:val="24"/>
    <w:autoRedefine/>
    <w:qFormat/>
    <w:uiPriority w:val="9"/>
    <w:pPr>
      <w:pBdr>
        <w:bottom w:val="single" w:color="B8CCE4" w:sz="4" w:space="2"/>
      </w:pBdr>
      <w:spacing w:before="200" w:after="80"/>
      <w:ind w:firstLine="0"/>
      <w:outlineLvl w:val="3"/>
    </w:pPr>
    <w:rPr>
      <w:rFonts w:ascii="Franklin Gothic Medium" w:hAnsi="Franklin Gothic Medium"/>
      <w:i/>
      <w:iCs/>
      <w:color w:val="4F81BD"/>
      <w:sz w:val="24"/>
      <w:szCs w:val="24"/>
    </w:rPr>
  </w:style>
  <w:style w:type="paragraph" w:styleId="6">
    <w:name w:val="heading 5"/>
    <w:basedOn w:val="1"/>
    <w:next w:val="1"/>
    <w:link w:val="25"/>
    <w:autoRedefine/>
    <w:qFormat/>
    <w:uiPriority w:val="9"/>
    <w:pPr>
      <w:spacing w:before="200" w:after="80"/>
      <w:ind w:firstLine="0"/>
      <w:outlineLvl w:val="4"/>
    </w:pPr>
    <w:rPr>
      <w:rFonts w:ascii="Franklin Gothic Medium" w:hAnsi="Franklin Gothic Medium"/>
      <w:color w:val="4F81BD"/>
    </w:rPr>
  </w:style>
  <w:style w:type="paragraph" w:styleId="7">
    <w:name w:val="heading 6"/>
    <w:basedOn w:val="1"/>
    <w:next w:val="1"/>
    <w:link w:val="26"/>
    <w:autoRedefine/>
    <w:qFormat/>
    <w:uiPriority w:val="9"/>
    <w:pPr>
      <w:spacing w:before="280" w:after="100"/>
      <w:ind w:firstLine="0"/>
      <w:outlineLvl w:val="5"/>
    </w:pPr>
    <w:rPr>
      <w:rFonts w:ascii="Franklin Gothic Medium" w:hAnsi="Franklin Gothic Medium"/>
      <w:i/>
      <w:iCs/>
      <w:color w:val="4F81BD"/>
    </w:rPr>
  </w:style>
  <w:style w:type="paragraph" w:styleId="8">
    <w:name w:val="heading 7"/>
    <w:basedOn w:val="1"/>
    <w:next w:val="1"/>
    <w:link w:val="27"/>
    <w:autoRedefine/>
    <w:qFormat/>
    <w:uiPriority w:val="9"/>
    <w:pPr>
      <w:spacing w:before="320" w:after="100"/>
      <w:ind w:firstLine="0"/>
      <w:outlineLvl w:val="6"/>
    </w:pPr>
    <w:rPr>
      <w:rFonts w:ascii="Franklin Gothic Medium" w:hAnsi="Franklin Gothic Medium"/>
      <w:b/>
      <w:bCs/>
      <w:color w:val="9BBB59"/>
      <w:sz w:val="20"/>
      <w:szCs w:val="20"/>
    </w:rPr>
  </w:style>
  <w:style w:type="paragraph" w:styleId="9">
    <w:name w:val="heading 8"/>
    <w:basedOn w:val="1"/>
    <w:next w:val="1"/>
    <w:link w:val="28"/>
    <w:autoRedefine/>
    <w:qFormat/>
    <w:uiPriority w:val="9"/>
    <w:pPr>
      <w:spacing w:before="320" w:after="100"/>
      <w:ind w:firstLine="0"/>
      <w:outlineLvl w:val="7"/>
    </w:pPr>
    <w:rPr>
      <w:rFonts w:ascii="Franklin Gothic Medium" w:hAnsi="Franklin Gothic Medium"/>
      <w:b/>
      <w:bCs/>
      <w:i/>
      <w:iCs/>
      <w:color w:val="9BBB59"/>
      <w:sz w:val="20"/>
      <w:szCs w:val="20"/>
    </w:rPr>
  </w:style>
  <w:style w:type="paragraph" w:styleId="10">
    <w:name w:val="heading 9"/>
    <w:basedOn w:val="1"/>
    <w:next w:val="1"/>
    <w:link w:val="29"/>
    <w:autoRedefine/>
    <w:qFormat/>
    <w:uiPriority w:val="9"/>
    <w:pPr>
      <w:spacing w:before="320" w:after="100"/>
      <w:ind w:firstLine="0"/>
      <w:outlineLvl w:val="8"/>
    </w:pPr>
    <w:rPr>
      <w:rFonts w:ascii="Franklin Gothic Medium" w:hAnsi="Franklin Gothic Medium"/>
      <w:i/>
      <w:iCs/>
      <w:color w:val="9BBB59"/>
      <w:sz w:val="20"/>
      <w:szCs w:val="20"/>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11">
    <w:name w:val="caption"/>
    <w:basedOn w:val="1"/>
    <w:next w:val="1"/>
    <w:autoRedefine/>
    <w:qFormat/>
    <w:uiPriority w:val="35"/>
    <w:rPr>
      <w:b/>
      <w:bCs/>
      <w:sz w:val="18"/>
      <w:szCs w:val="18"/>
    </w:rPr>
  </w:style>
  <w:style w:type="paragraph" w:styleId="12">
    <w:name w:val="footer"/>
    <w:basedOn w:val="1"/>
    <w:link w:val="46"/>
    <w:autoRedefine/>
    <w:unhideWhenUsed/>
    <w:qFormat/>
    <w:uiPriority w:val="99"/>
    <w:pPr>
      <w:tabs>
        <w:tab w:val="center" w:pos="4153"/>
        <w:tab w:val="right" w:pos="8306"/>
      </w:tabs>
      <w:snapToGrid w:val="0"/>
    </w:pPr>
    <w:rPr>
      <w:sz w:val="18"/>
      <w:szCs w:val="18"/>
    </w:rPr>
  </w:style>
  <w:style w:type="paragraph" w:styleId="13">
    <w:name w:val="header"/>
    <w:basedOn w:val="1"/>
    <w:link w:val="4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1"/>
    <w:autoRedefine/>
    <w:qFormat/>
    <w:uiPriority w:val="11"/>
    <w:pPr>
      <w:spacing w:before="200" w:after="900"/>
      <w:ind w:firstLine="0"/>
      <w:jc w:val="right"/>
    </w:pPr>
    <w:rPr>
      <w:i/>
      <w:iCs/>
      <w:sz w:val="24"/>
      <w:szCs w:val="24"/>
    </w:rPr>
  </w:style>
  <w:style w:type="paragraph" w:styleId="15">
    <w:name w:val="Title"/>
    <w:basedOn w:val="1"/>
    <w:next w:val="1"/>
    <w:link w:val="30"/>
    <w:autoRedefine/>
    <w:qFormat/>
    <w:uiPriority w:val="10"/>
    <w:pPr>
      <w:pBdr>
        <w:top w:val="single" w:color="A7BFDE" w:sz="8" w:space="10"/>
        <w:bottom w:val="single" w:color="9BBB59" w:sz="24" w:space="15"/>
      </w:pBdr>
      <w:ind w:firstLine="0"/>
      <w:jc w:val="center"/>
    </w:pPr>
    <w:rPr>
      <w:rFonts w:ascii="Franklin Gothic Medium" w:hAnsi="Franklin Gothic Medium"/>
      <w:i/>
      <w:iCs/>
      <w:color w:val="243F60"/>
      <w:sz w:val="60"/>
      <w:szCs w:val="60"/>
    </w:rPr>
  </w:style>
  <w:style w:type="table" w:styleId="17">
    <w:name w:val="Table Grid"/>
    <w:basedOn w:val="16"/>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autoRedefine/>
    <w:qFormat/>
    <w:uiPriority w:val="22"/>
    <w:rPr>
      <w:b/>
      <w:bCs/>
      <w:spacing w:val="0"/>
    </w:rPr>
  </w:style>
  <w:style w:type="character" w:styleId="20">
    <w:name w:val="Emphasis"/>
    <w:autoRedefine/>
    <w:qFormat/>
    <w:uiPriority w:val="20"/>
    <w:rPr>
      <w:b/>
      <w:bCs/>
      <w:i/>
      <w:iCs/>
      <w:color w:val="5A5A5A"/>
    </w:rPr>
  </w:style>
  <w:style w:type="character" w:customStyle="1" w:styleId="21">
    <w:name w:val="标题 1 Char"/>
    <w:basedOn w:val="18"/>
    <w:link w:val="2"/>
    <w:autoRedefine/>
    <w:qFormat/>
    <w:uiPriority w:val="9"/>
    <w:rPr>
      <w:rFonts w:ascii="Franklin Gothic Medium" w:hAnsi="Franklin Gothic Medium" w:eastAsia="微软雅黑" w:cs="宋体"/>
      <w:b/>
      <w:bCs/>
      <w:color w:val="365F91"/>
      <w:sz w:val="24"/>
      <w:szCs w:val="24"/>
    </w:rPr>
  </w:style>
  <w:style w:type="character" w:customStyle="1" w:styleId="22">
    <w:name w:val="标题 2 Char"/>
    <w:basedOn w:val="18"/>
    <w:link w:val="3"/>
    <w:autoRedefine/>
    <w:qFormat/>
    <w:uiPriority w:val="9"/>
    <w:rPr>
      <w:rFonts w:ascii="Franklin Gothic Medium" w:hAnsi="Franklin Gothic Medium" w:eastAsia="微软雅黑" w:cs="宋体"/>
      <w:color w:val="365F91"/>
      <w:sz w:val="24"/>
      <w:szCs w:val="24"/>
    </w:rPr>
  </w:style>
  <w:style w:type="character" w:customStyle="1" w:styleId="23">
    <w:name w:val="标题 3 Char"/>
    <w:basedOn w:val="18"/>
    <w:link w:val="4"/>
    <w:autoRedefine/>
    <w:qFormat/>
    <w:uiPriority w:val="9"/>
    <w:rPr>
      <w:rFonts w:ascii="Franklin Gothic Medium" w:hAnsi="Franklin Gothic Medium" w:eastAsia="微软雅黑" w:cs="宋体"/>
      <w:color w:val="4F81BD"/>
      <w:sz w:val="24"/>
      <w:szCs w:val="24"/>
    </w:rPr>
  </w:style>
  <w:style w:type="character" w:customStyle="1" w:styleId="24">
    <w:name w:val="标题 4 Char"/>
    <w:basedOn w:val="18"/>
    <w:link w:val="5"/>
    <w:autoRedefine/>
    <w:qFormat/>
    <w:uiPriority w:val="9"/>
    <w:rPr>
      <w:rFonts w:ascii="Franklin Gothic Medium" w:hAnsi="Franklin Gothic Medium" w:eastAsia="微软雅黑" w:cs="宋体"/>
      <w:i/>
      <w:iCs/>
      <w:color w:val="4F81BD"/>
      <w:sz w:val="24"/>
      <w:szCs w:val="24"/>
    </w:rPr>
  </w:style>
  <w:style w:type="character" w:customStyle="1" w:styleId="25">
    <w:name w:val="标题 5 Char"/>
    <w:basedOn w:val="18"/>
    <w:link w:val="6"/>
    <w:autoRedefine/>
    <w:qFormat/>
    <w:uiPriority w:val="9"/>
    <w:rPr>
      <w:rFonts w:ascii="Franklin Gothic Medium" w:hAnsi="Franklin Gothic Medium" w:eastAsia="微软雅黑" w:cs="宋体"/>
      <w:color w:val="4F81BD"/>
    </w:rPr>
  </w:style>
  <w:style w:type="character" w:customStyle="1" w:styleId="26">
    <w:name w:val="标题 6 Char"/>
    <w:basedOn w:val="18"/>
    <w:link w:val="7"/>
    <w:autoRedefine/>
    <w:qFormat/>
    <w:uiPriority w:val="9"/>
    <w:rPr>
      <w:rFonts w:ascii="Franklin Gothic Medium" w:hAnsi="Franklin Gothic Medium" w:eastAsia="微软雅黑" w:cs="宋体"/>
      <w:i/>
      <w:iCs/>
      <w:color w:val="4F81BD"/>
    </w:rPr>
  </w:style>
  <w:style w:type="character" w:customStyle="1" w:styleId="27">
    <w:name w:val="标题 7 Char"/>
    <w:basedOn w:val="18"/>
    <w:link w:val="8"/>
    <w:autoRedefine/>
    <w:qFormat/>
    <w:uiPriority w:val="9"/>
    <w:rPr>
      <w:rFonts w:ascii="Franklin Gothic Medium" w:hAnsi="Franklin Gothic Medium" w:eastAsia="微软雅黑" w:cs="宋体"/>
      <w:b/>
      <w:bCs/>
      <w:color w:val="9BBB59"/>
      <w:sz w:val="20"/>
      <w:szCs w:val="20"/>
    </w:rPr>
  </w:style>
  <w:style w:type="character" w:customStyle="1" w:styleId="28">
    <w:name w:val="标题 8 Char"/>
    <w:basedOn w:val="18"/>
    <w:link w:val="9"/>
    <w:autoRedefine/>
    <w:qFormat/>
    <w:uiPriority w:val="9"/>
    <w:rPr>
      <w:rFonts w:ascii="Franklin Gothic Medium" w:hAnsi="Franklin Gothic Medium" w:eastAsia="微软雅黑" w:cs="宋体"/>
      <w:b/>
      <w:bCs/>
      <w:i/>
      <w:iCs/>
      <w:color w:val="9BBB59"/>
      <w:sz w:val="20"/>
      <w:szCs w:val="20"/>
    </w:rPr>
  </w:style>
  <w:style w:type="character" w:customStyle="1" w:styleId="29">
    <w:name w:val="标题 9 Char"/>
    <w:basedOn w:val="18"/>
    <w:link w:val="10"/>
    <w:autoRedefine/>
    <w:qFormat/>
    <w:uiPriority w:val="9"/>
    <w:rPr>
      <w:rFonts w:ascii="Franklin Gothic Medium" w:hAnsi="Franklin Gothic Medium" w:eastAsia="微软雅黑" w:cs="宋体"/>
      <w:i/>
      <w:iCs/>
      <w:color w:val="9BBB59"/>
      <w:sz w:val="20"/>
      <w:szCs w:val="20"/>
    </w:rPr>
  </w:style>
  <w:style w:type="character" w:customStyle="1" w:styleId="30">
    <w:name w:val="标题 Char"/>
    <w:basedOn w:val="18"/>
    <w:link w:val="15"/>
    <w:autoRedefine/>
    <w:qFormat/>
    <w:uiPriority w:val="10"/>
    <w:rPr>
      <w:rFonts w:ascii="Franklin Gothic Medium" w:hAnsi="Franklin Gothic Medium" w:eastAsia="微软雅黑" w:cs="宋体"/>
      <w:i/>
      <w:iCs/>
      <w:color w:val="243F60"/>
      <w:sz w:val="60"/>
      <w:szCs w:val="60"/>
    </w:rPr>
  </w:style>
  <w:style w:type="character" w:customStyle="1" w:styleId="31">
    <w:name w:val="副标题 Char"/>
    <w:basedOn w:val="18"/>
    <w:link w:val="14"/>
    <w:autoRedefine/>
    <w:qFormat/>
    <w:uiPriority w:val="11"/>
    <w:rPr>
      <w:i/>
      <w:iCs/>
      <w:sz w:val="24"/>
      <w:szCs w:val="24"/>
    </w:rPr>
  </w:style>
  <w:style w:type="paragraph" w:styleId="32">
    <w:name w:val="No Spacing"/>
    <w:basedOn w:val="1"/>
    <w:link w:val="33"/>
    <w:autoRedefine/>
    <w:qFormat/>
    <w:uiPriority w:val="1"/>
    <w:pPr>
      <w:ind w:firstLine="0"/>
    </w:pPr>
  </w:style>
  <w:style w:type="character" w:customStyle="1" w:styleId="33">
    <w:name w:val="无间隔 Char"/>
    <w:basedOn w:val="18"/>
    <w:link w:val="32"/>
    <w:autoRedefine/>
    <w:qFormat/>
    <w:uiPriority w:val="1"/>
  </w:style>
  <w:style w:type="paragraph" w:styleId="34">
    <w:name w:val="List Paragraph"/>
    <w:basedOn w:val="1"/>
    <w:autoRedefine/>
    <w:qFormat/>
    <w:uiPriority w:val="34"/>
    <w:pPr>
      <w:ind w:left="720"/>
      <w:contextualSpacing/>
    </w:pPr>
  </w:style>
  <w:style w:type="paragraph" w:styleId="35">
    <w:name w:val="Quote"/>
    <w:basedOn w:val="1"/>
    <w:next w:val="1"/>
    <w:link w:val="36"/>
    <w:autoRedefine/>
    <w:qFormat/>
    <w:uiPriority w:val="29"/>
    <w:rPr>
      <w:rFonts w:ascii="Franklin Gothic Medium" w:hAnsi="Franklin Gothic Medium"/>
      <w:i/>
      <w:iCs/>
      <w:color w:val="5A5A5A"/>
    </w:rPr>
  </w:style>
  <w:style w:type="character" w:customStyle="1" w:styleId="36">
    <w:name w:val="引用 Char"/>
    <w:basedOn w:val="18"/>
    <w:link w:val="35"/>
    <w:autoRedefine/>
    <w:qFormat/>
    <w:uiPriority w:val="29"/>
    <w:rPr>
      <w:rFonts w:ascii="Franklin Gothic Medium" w:hAnsi="Franklin Gothic Medium" w:eastAsia="微软雅黑" w:cs="宋体"/>
      <w:i/>
      <w:iCs/>
      <w:color w:val="5A5A5A"/>
    </w:rPr>
  </w:style>
  <w:style w:type="paragraph" w:styleId="37">
    <w:name w:val="Intense Quote"/>
    <w:basedOn w:val="1"/>
    <w:next w:val="1"/>
    <w:link w:val="38"/>
    <w:autoRedefine/>
    <w:qFormat/>
    <w:uiPriority w:val="30"/>
    <w:pPr>
      <w:pBdr>
        <w:top w:val="single" w:color="B8CCE4" w:sz="12" w:space="10"/>
        <w:left w:val="single" w:color="4F81BD" w:sz="36" w:space="4"/>
        <w:bottom w:val="single" w:color="9BBB59" w:sz="24" w:space="10"/>
        <w:right w:val="single" w:color="4F81BD" w:sz="36" w:space="4"/>
      </w:pBdr>
      <w:shd w:val="clear" w:color="auto" w:fill="4F81BD"/>
      <w:spacing w:before="320" w:after="320" w:line="300" w:lineRule="auto"/>
      <w:ind w:left="1440" w:right="1440"/>
    </w:pPr>
    <w:rPr>
      <w:rFonts w:ascii="Franklin Gothic Medium" w:hAnsi="Franklin Gothic Medium"/>
      <w:i/>
      <w:iCs/>
      <w:color w:val="FFFFFF"/>
      <w:sz w:val="24"/>
      <w:szCs w:val="24"/>
    </w:rPr>
  </w:style>
  <w:style w:type="character" w:customStyle="1" w:styleId="38">
    <w:name w:val="明显引用 Char"/>
    <w:basedOn w:val="18"/>
    <w:link w:val="37"/>
    <w:autoRedefine/>
    <w:qFormat/>
    <w:uiPriority w:val="30"/>
    <w:rPr>
      <w:rFonts w:ascii="Franklin Gothic Medium" w:hAnsi="Franklin Gothic Medium" w:eastAsia="微软雅黑" w:cs="宋体"/>
      <w:i/>
      <w:iCs/>
      <w:color w:val="FFFFFF"/>
      <w:sz w:val="24"/>
      <w:szCs w:val="24"/>
      <w:shd w:val="clear" w:color="auto" w:fill="4F81BD"/>
    </w:rPr>
  </w:style>
  <w:style w:type="character" w:customStyle="1" w:styleId="39">
    <w:name w:val="不明显强调1"/>
    <w:autoRedefine/>
    <w:qFormat/>
    <w:uiPriority w:val="19"/>
    <w:rPr>
      <w:i/>
      <w:iCs/>
      <w:color w:val="5A5A5A"/>
    </w:rPr>
  </w:style>
  <w:style w:type="character" w:customStyle="1" w:styleId="40">
    <w:name w:val="明显强调1"/>
    <w:autoRedefine/>
    <w:qFormat/>
    <w:uiPriority w:val="21"/>
    <w:rPr>
      <w:b/>
      <w:bCs/>
      <w:i/>
      <w:iCs/>
      <w:color w:val="4F81BD"/>
      <w:sz w:val="22"/>
      <w:szCs w:val="22"/>
    </w:rPr>
  </w:style>
  <w:style w:type="character" w:customStyle="1" w:styleId="41">
    <w:name w:val="不明显参考1"/>
    <w:autoRedefine/>
    <w:qFormat/>
    <w:uiPriority w:val="31"/>
    <w:rPr>
      <w:color w:val="auto"/>
      <w:u w:val="single" w:color="9BBB59"/>
    </w:rPr>
  </w:style>
  <w:style w:type="character" w:customStyle="1" w:styleId="42">
    <w:name w:val="明显参考1"/>
    <w:basedOn w:val="18"/>
    <w:autoRedefine/>
    <w:qFormat/>
    <w:uiPriority w:val="32"/>
    <w:rPr>
      <w:b/>
      <w:bCs/>
      <w:color w:val="76923C"/>
      <w:u w:val="single" w:color="9BBB59"/>
    </w:rPr>
  </w:style>
  <w:style w:type="character" w:customStyle="1" w:styleId="43">
    <w:name w:val="书籍标题1"/>
    <w:basedOn w:val="18"/>
    <w:autoRedefine/>
    <w:qFormat/>
    <w:uiPriority w:val="33"/>
    <w:rPr>
      <w:rFonts w:ascii="Franklin Gothic Medium" w:hAnsi="Franklin Gothic Medium" w:eastAsia="微软雅黑" w:cs="宋体"/>
      <w:b/>
      <w:bCs/>
      <w:i/>
      <w:iCs/>
      <w:color w:val="auto"/>
    </w:rPr>
  </w:style>
  <w:style w:type="paragraph" w:customStyle="1" w:styleId="44">
    <w:name w:val="TOC 标题1"/>
    <w:basedOn w:val="2"/>
    <w:next w:val="1"/>
    <w:autoRedefine/>
    <w:qFormat/>
    <w:uiPriority w:val="39"/>
    <w:pPr>
      <w:outlineLvl w:val="9"/>
    </w:pPr>
    <w:rPr>
      <w:lang w:bidi="en-US"/>
    </w:rPr>
  </w:style>
  <w:style w:type="character" w:customStyle="1" w:styleId="45">
    <w:name w:val="页眉 Char"/>
    <w:basedOn w:val="18"/>
    <w:link w:val="13"/>
    <w:qFormat/>
    <w:uiPriority w:val="99"/>
    <w:rPr>
      <w:sz w:val="18"/>
      <w:szCs w:val="18"/>
    </w:rPr>
  </w:style>
  <w:style w:type="character" w:customStyle="1" w:styleId="46">
    <w:name w:val="页脚 Char"/>
    <w:basedOn w:val="18"/>
    <w:link w:val="1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B9F03182</Template>
  <Company>China</Company>
  <Pages>3</Pages>
  <Words>249</Words>
  <Characters>1422</Characters>
  <Lines>11</Lines>
  <Paragraphs>3</Paragraphs>
  <TotalTime>244</TotalTime>
  <ScaleCrop>false</ScaleCrop>
  <LinksUpToDate>false</LinksUpToDate>
  <CharactersWithSpaces>1668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2020-03-26T15:02:00Z</dcterms:created>
  <dc:creator>段周利</dc:creator>
  <cp:lastModifiedBy>王萌萌</cp:lastModifiedBy>
  <cp:lastPrinted>2018-04-04T03:40:00Z</cp:lastPrinted>
  <dcterms:modified xsi:type="dcterms:W3CDTF">2024-04-16T03:07:24Z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EF7E83FEE356423BBBAA6FAF89F5C5B9</vt:lpwstr>
  </property>
</Properties>
</file>