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128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bookmarkStart w:id="0" w:name="_GoBack"/>
      <w:bookmarkEnd w:id="0"/>
    </w:p>
    <w:p>
      <w:pPr>
        <w:spacing w:line="500" w:lineRule="exact"/>
        <w:ind w:right="1280"/>
        <w:jc w:val="center"/>
        <w:rPr>
          <w:rFonts w:hint="eastAsia" w:ascii="黑体" w:hAnsi="黑体" w:eastAsia="方正小标宋简体" w:cs="黑体"/>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方正小标宋简体" w:hAnsi="方正小标宋简体" w:eastAsia="方正小标宋简体" w:cs="方正小标宋简体"/>
          <w:color w:val="auto"/>
          <w:kern w:val="0"/>
          <w:sz w:val="44"/>
          <w:szCs w:val="44"/>
          <w:lang w:val="en-US" w:eastAsia="zh-CN"/>
        </w:rPr>
        <w:t>卫生健康委员会</w:t>
      </w:r>
      <w:r>
        <w:rPr>
          <w:rFonts w:hint="eastAsia" w:ascii="方正小标宋简体" w:hAnsi="方正小标宋简体" w:eastAsia="方正小标宋简体" w:cs="方正小标宋简体"/>
          <w:color w:val="auto"/>
          <w:kern w:val="0"/>
          <w:sz w:val="44"/>
          <w:szCs w:val="44"/>
          <w:lang w:val="zh-CN"/>
        </w:rPr>
        <w:t>20</w:t>
      </w:r>
      <w:r>
        <w:rPr>
          <w:rFonts w:hint="eastAsia" w:ascii="方正小标宋简体" w:hAnsi="方正小标宋简体" w:eastAsia="方正小标宋简体" w:cs="方正小标宋简体"/>
          <w:color w:val="auto"/>
          <w:kern w:val="0"/>
          <w:sz w:val="44"/>
          <w:szCs w:val="44"/>
          <w:lang w:val="en-US" w:eastAsia="zh-CN"/>
        </w:rPr>
        <w:t>21</w:t>
      </w:r>
      <w:r>
        <w:rPr>
          <w:rFonts w:hint="eastAsia" w:ascii="方正小标宋简体" w:hAnsi="方正小标宋简体" w:eastAsia="方正小标宋简体" w:cs="方正小标宋简体"/>
          <w:color w:val="auto"/>
          <w:kern w:val="0"/>
          <w:sz w:val="44"/>
          <w:szCs w:val="44"/>
          <w:lang w:val="zh-CN"/>
        </w:rPr>
        <w:t>年度“双随机、一公开”抽查实施计划</w:t>
      </w:r>
      <w:r>
        <w:rPr>
          <w:rFonts w:hint="eastAsia" w:ascii="方正小标宋简体" w:hAnsi="方正小标宋简体" w:eastAsia="方正小标宋简体" w:cs="方正小标宋简体"/>
          <w:color w:val="auto"/>
          <w:kern w:val="0"/>
          <w:sz w:val="44"/>
          <w:szCs w:val="44"/>
          <w:lang w:val="zh-CN" w:eastAsia="zh-CN"/>
        </w:rPr>
        <w:t>表</w:t>
      </w:r>
    </w:p>
    <w:tbl>
      <w:tblPr>
        <w:tblStyle w:val="2"/>
        <w:tblW w:w="14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08"/>
        <w:gridCol w:w="1346"/>
        <w:gridCol w:w="3579"/>
        <w:gridCol w:w="2384"/>
        <w:gridCol w:w="766"/>
        <w:gridCol w:w="2633"/>
        <w:gridCol w:w="100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712" w:type="dxa"/>
            <w:noWrap w:val="0"/>
            <w:vAlign w:val="center"/>
          </w:tcPr>
          <w:p>
            <w:pPr>
              <w:widowControl/>
              <w:jc w:val="center"/>
              <w:rPr>
                <w:rFonts w:hint="eastAsia" w:ascii="黑体" w:hAnsi="黑体" w:eastAsia="黑体"/>
                <w:color w:val="auto"/>
                <w:kern w:val="0"/>
                <w:lang w:eastAsia="zh-CN"/>
              </w:rPr>
            </w:pPr>
            <w:r>
              <w:rPr>
                <w:rFonts w:hint="eastAsia" w:ascii="黑体" w:hAnsi="黑体" w:eastAsia="黑体" w:cs="黑体"/>
                <w:color w:val="auto"/>
                <w:kern w:val="0"/>
                <w:lang w:eastAsia="zh-CN"/>
              </w:rPr>
              <w:t>序号</w:t>
            </w:r>
          </w:p>
        </w:tc>
        <w:tc>
          <w:tcPr>
            <w:tcW w:w="908" w:type="dxa"/>
            <w:noWrap w:val="0"/>
            <w:vAlign w:val="center"/>
          </w:tcPr>
          <w:p>
            <w:pPr>
              <w:widowControl/>
              <w:jc w:val="center"/>
              <w:rPr>
                <w:rFonts w:ascii="黑体" w:hAnsi="黑体" w:eastAsia="黑体"/>
                <w:color w:val="auto"/>
                <w:kern w:val="0"/>
              </w:rPr>
            </w:pPr>
            <w:r>
              <w:rPr>
                <w:rFonts w:hint="eastAsia" w:ascii="黑体" w:hAnsi="黑体" w:eastAsia="黑体" w:cs="黑体"/>
                <w:color w:val="auto"/>
                <w:kern w:val="0"/>
              </w:rPr>
              <w:t>抽查任务名称</w:t>
            </w:r>
          </w:p>
        </w:tc>
        <w:tc>
          <w:tcPr>
            <w:tcW w:w="1346" w:type="dxa"/>
            <w:noWrap w:val="0"/>
            <w:vAlign w:val="center"/>
          </w:tcPr>
          <w:p>
            <w:pPr>
              <w:widowControl/>
              <w:jc w:val="center"/>
              <w:rPr>
                <w:rFonts w:hint="eastAsia" w:ascii="黑体" w:hAnsi="黑体" w:eastAsia="黑体" w:cs="黑体"/>
                <w:color w:val="auto"/>
                <w:kern w:val="0"/>
              </w:rPr>
            </w:pPr>
            <w:r>
              <w:rPr>
                <w:rFonts w:hint="eastAsia" w:ascii="黑体" w:hAnsi="黑体" w:eastAsia="黑体" w:cs="黑体"/>
                <w:color w:val="auto"/>
                <w:kern w:val="0"/>
              </w:rPr>
              <w:t>抽查类型</w:t>
            </w:r>
          </w:p>
          <w:p>
            <w:pPr>
              <w:widowControl/>
              <w:jc w:val="center"/>
              <w:rPr>
                <w:rFonts w:hint="eastAsia" w:ascii="黑体" w:hAnsi="黑体" w:eastAsia="黑体" w:cs="黑体"/>
                <w:color w:val="auto"/>
                <w:kern w:val="0"/>
                <w:lang w:eastAsia="zh-CN"/>
              </w:rPr>
            </w:pPr>
            <w:r>
              <w:rPr>
                <w:rFonts w:hint="eastAsia" w:ascii="黑体" w:hAnsi="黑体" w:eastAsia="黑体" w:cs="黑体"/>
                <w:color w:val="auto"/>
                <w:kern w:val="0"/>
                <w:lang w:eastAsia="zh-CN"/>
              </w:rPr>
              <w:t>（定向</w:t>
            </w:r>
            <w:r>
              <w:rPr>
                <w:rFonts w:hint="eastAsia" w:ascii="黑体" w:hAnsi="黑体" w:eastAsia="黑体" w:cs="黑体"/>
                <w:color w:val="auto"/>
                <w:kern w:val="0"/>
                <w:lang w:val="en-US" w:eastAsia="zh-CN"/>
              </w:rPr>
              <w:t>/不定向</w:t>
            </w:r>
            <w:r>
              <w:rPr>
                <w:rFonts w:hint="eastAsia" w:ascii="黑体" w:hAnsi="黑体" w:eastAsia="黑体" w:cs="黑体"/>
                <w:color w:val="auto"/>
                <w:kern w:val="0"/>
                <w:lang w:eastAsia="zh-CN"/>
              </w:rPr>
              <w:t>）</w:t>
            </w:r>
          </w:p>
        </w:tc>
        <w:tc>
          <w:tcPr>
            <w:tcW w:w="3579" w:type="dxa"/>
            <w:noWrap w:val="0"/>
            <w:vAlign w:val="center"/>
          </w:tcPr>
          <w:p>
            <w:pPr>
              <w:widowControl/>
              <w:spacing w:before="240"/>
              <w:jc w:val="center"/>
              <w:rPr>
                <w:rFonts w:ascii="黑体" w:hAnsi="黑体" w:eastAsia="黑体"/>
                <w:color w:val="auto"/>
                <w:kern w:val="0"/>
              </w:rPr>
            </w:pPr>
            <w:r>
              <w:rPr>
                <w:rFonts w:hint="eastAsia" w:ascii="黑体" w:hAnsi="黑体" w:eastAsia="黑体" w:cs="黑体"/>
                <w:color w:val="auto"/>
                <w:kern w:val="0"/>
              </w:rPr>
              <w:t>抽查事项</w:t>
            </w:r>
          </w:p>
        </w:tc>
        <w:tc>
          <w:tcPr>
            <w:tcW w:w="2384" w:type="dxa"/>
            <w:noWrap w:val="0"/>
            <w:vAlign w:val="center"/>
          </w:tcPr>
          <w:p>
            <w:pPr>
              <w:widowControl/>
              <w:jc w:val="center"/>
              <w:rPr>
                <w:rFonts w:ascii="黑体" w:hAnsi="黑体" w:eastAsia="黑体"/>
                <w:color w:val="auto"/>
                <w:kern w:val="0"/>
              </w:rPr>
            </w:pPr>
            <w:r>
              <w:rPr>
                <w:rFonts w:hint="eastAsia" w:ascii="黑体" w:hAnsi="黑体" w:eastAsia="黑体" w:cs="黑体"/>
                <w:color w:val="auto"/>
                <w:kern w:val="0"/>
              </w:rPr>
              <w:t>抽查对象范围</w:t>
            </w:r>
          </w:p>
        </w:tc>
        <w:tc>
          <w:tcPr>
            <w:tcW w:w="766" w:type="dxa"/>
            <w:noWrap w:val="0"/>
            <w:vAlign w:val="center"/>
          </w:tcPr>
          <w:p>
            <w:pPr>
              <w:widowControl/>
              <w:jc w:val="center"/>
              <w:rPr>
                <w:rFonts w:ascii="黑体" w:hAnsi="黑体" w:eastAsia="黑体"/>
                <w:color w:val="auto"/>
                <w:kern w:val="0"/>
              </w:rPr>
            </w:pPr>
            <w:r>
              <w:rPr>
                <w:rFonts w:hint="eastAsia" w:ascii="黑体" w:hAnsi="黑体" w:eastAsia="黑体" w:cs="黑体"/>
                <w:color w:val="auto"/>
                <w:kern w:val="0"/>
              </w:rPr>
              <w:t>检查主体</w:t>
            </w:r>
          </w:p>
        </w:tc>
        <w:tc>
          <w:tcPr>
            <w:tcW w:w="2633" w:type="dxa"/>
            <w:noWrap w:val="0"/>
            <w:vAlign w:val="center"/>
          </w:tcPr>
          <w:p>
            <w:pPr>
              <w:widowControl/>
              <w:jc w:val="center"/>
              <w:rPr>
                <w:rFonts w:ascii="黑体" w:hAnsi="黑体" w:eastAsia="黑体"/>
                <w:color w:val="auto"/>
                <w:kern w:val="0"/>
              </w:rPr>
            </w:pPr>
            <w:r>
              <w:rPr>
                <w:rFonts w:hint="eastAsia" w:ascii="黑体" w:hAnsi="黑体" w:eastAsia="黑体" w:cs="黑体"/>
                <w:color w:val="auto"/>
                <w:kern w:val="0"/>
              </w:rPr>
              <w:t>总基数、抽查比例</w:t>
            </w:r>
          </w:p>
        </w:tc>
        <w:tc>
          <w:tcPr>
            <w:tcW w:w="1000" w:type="dxa"/>
            <w:noWrap w:val="0"/>
            <w:vAlign w:val="center"/>
          </w:tcPr>
          <w:p>
            <w:pPr>
              <w:widowControl/>
              <w:jc w:val="center"/>
              <w:rPr>
                <w:rFonts w:hint="eastAsia" w:ascii="黑体" w:hAnsi="黑体" w:eastAsia="黑体" w:cs="黑体"/>
                <w:color w:val="auto"/>
                <w:kern w:val="0"/>
              </w:rPr>
            </w:pPr>
            <w:r>
              <w:rPr>
                <w:rFonts w:hint="eastAsia" w:ascii="黑体" w:hAnsi="黑体" w:eastAsia="黑体" w:cs="黑体"/>
                <w:color w:val="auto"/>
                <w:kern w:val="0"/>
              </w:rPr>
              <w:t>检查</w:t>
            </w:r>
          </w:p>
          <w:p>
            <w:pPr>
              <w:widowControl/>
              <w:jc w:val="center"/>
              <w:rPr>
                <w:rFonts w:ascii="黑体" w:hAnsi="黑体" w:eastAsia="黑体"/>
                <w:color w:val="auto"/>
                <w:kern w:val="0"/>
              </w:rPr>
            </w:pPr>
            <w:r>
              <w:rPr>
                <w:rFonts w:hint="eastAsia" w:ascii="黑体" w:hAnsi="黑体" w:eastAsia="黑体" w:cs="黑体"/>
                <w:color w:val="auto"/>
                <w:kern w:val="0"/>
              </w:rPr>
              <w:t>日期</w:t>
            </w:r>
          </w:p>
        </w:tc>
        <w:tc>
          <w:tcPr>
            <w:tcW w:w="908" w:type="dxa"/>
            <w:noWrap w:val="0"/>
            <w:vAlign w:val="center"/>
          </w:tcPr>
          <w:p>
            <w:pPr>
              <w:widowControl/>
              <w:jc w:val="center"/>
              <w:rPr>
                <w:rFonts w:hint="eastAsia" w:ascii="黑体" w:hAnsi="黑体" w:eastAsia="黑体" w:cs="黑体"/>
                <w:color w:val="auto"/>
                <w:kern w:val="0"/>
                <w:lang w:eastAsia="zh-CN"/>
              </w:rPr>
            </w:pPr>
            <w:r>
              <w:rPr>
                <w:rFonts w:hint="eastAsia" w:ascii="黑体" w:hAnsi="黑体" w:eastAsia="黑体" w:cs="黑体"/>
                <w:color w:val="auto"/>
                <w:kern w:val="0"/>
                <w:lang w:eastAsia="zh-CN"/>
              </w:rPr>
              <w:t>牵头</w:t>
            </w:r>
          </w:p>
          <w:p>
            <w:pPr>
              <w:widowControl/>
              <w:jc w:val="center"/>
              <w:rPr>
                <w:rFonts w:ascii="黑体" w:hAnsi="黑体" w:eastAsia="黑体"/>
                <w:color w:val="auto"/>
                <w:kern w:val="0"/>
              </w:rPr>
            </w:pPr>
            <w:r>
              <w:rPr>
                <w:rFonts w:hint="eastAsia" w:ascii="黑体" w:hAnsi="黑体" w:eastAsia="黑体" w:cs="黑体"/>
                <w:color w:val="auto"/>
                <w:kern w:val="0"/>
                <w:lang w:eastAsia="zh-CN"/>
              </w:rPr>
              <w:t>科</w:t>
            </w:r>
            <w:r>
              <w:rPr>
                <w:rFonts w:hint="eastAsia" w:ascii="黑体" w:hAnsi="黑体" w:eastAsia="黑体" w:cs="黑体"/>
                <w:color w:val="auto"/>
                <w:kern w:val="0"/>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712" w:type="dxa"/>
            <w:noWrap w:val="0"/>
            <w:vAlign w:val="center"/>
          </w:tcPr>
          <w:p>
            <w:pPr>
              <w:widowControl/>
              <w:spacing w:line="260" w:lineRule="exact"/>
              <w:jc w:val="left"/>
              <w:rPr>
                <w:rFonts w:hint="eastAsia" w:ascii="宋体" w:hAnsi="宋体" w:eastAsia="宋体" w:cs="宋体"/>
                <w:color w:val="auto"/>
                <w:kern w:val="0"/>
                <w:lang w:val="en-US" w:eastAsia="zh-CN"/>
              </w:rPr>
            </w:pPr>
            <w:r>
              <w:rPr>
                <w:rFonts w:hint="eastAsia" w:ascii="宋体" w:hAnsi="宋体" w:cs="宋体"/>
                <w:color w:val="auto"/>
                <w:kern w:val="0"/>
                <w:lang w:val="en-US" w:eastAsia="zh-CN"/>
              </w:rPr>
              <w:t>1</w:t>
            </w:r>
          </w:p>
        </w:tc>
        <w:tc>
          <w:tcPr>
            <w:tcW w:w="908" w:type="dxa"/>
            <w:noWrap w:val="0"/>
            <w:vAlign w:val="center"/>
          </w:tcPr>
          <w:p>
            <w:pPr>
              <w:widowControl/>
              <w:spacing w:line="260" w:lineRule="exact"/>
              <w:jc w:val="left"/>
              <w:rPr>
                <w:rFonts w:hint="default" w:ascii="宋体" w:hAnsi="宋体" w:eastAsia="宋体" w:cs="宋体"/>
                <w:color w:val="auto"/>
                <w:kern w:val="0"/>
                <w:lang w:val="en-US" w:eastAsia="zh-CN"/>
              </w:rPr>
            </w:pPr>
            <w:r>
              <w:rPr>
                <w:rFonts w:hint="eastAsia" w:ascii="宋体" w:hAnsi="宋体" w:cs="宋体"/>
                <w:color w:val="auto"/>
                <w:kern w:val="0"/>
                <w:lang w:val="en-US" w:eastAsia="zh-CN"/>
              </w:rPr>
              <w:t>公共场所卫生监督</w:t>
            </w:r>
          </w:p>
        </w:tc>
        <w:tc>
          <w:tcPr>
            <w:tcW w:w="1346" w:type="dxa"/>
            <w:noWrap w:val="0"/>
            <w:vAlign w:val="center"/>
          </w:tcPr>
          <w:p>
            <w:pPr>
              <w:spacing w:line="260" w:lineRule="exact"/>
              <w:jc w:val="center"/>
              <w:rPr>
                <w:rFonts w:hint="eastAsia" w:ascii="宋体" w:eastAsia="宋体"/>
                <w:color w:val="auto"/>
                <w:lang w:val="en-US" w:eastAsia="zh-CN"/>
              </w:rPr>
            </w:pPr>
            <w:r>
              <w:rPr>
                <w:rFonts w:hint="eastAsia" w:ascii="宋体"/>
                <w:color w:val="auto"/>
                <w:lang w:val="en-US" w:eastAsia="zh-CN"/>
              </w:rPr>
              <w:t>不定向</w:t>
            </w:r>
          </w:p>
        </w:tc>
        <w:tc>
          <w:tcPr>
            <w:tcW w:w="3579" w:type="dxa"/>
            <w:noWrap w:val="0"/>
            <w:vAlign w:val="center"/>
          </w:tcPr>
          <w:p>
            <w:pPr>
              <w:spacing w:line="260" w:lineRule="exact"/>
              <w:jc w:val="center"/>
              <w:rPr>
                <w:rFonts w:ascii="宋体"/>
                <w:color w:val="auto"/>
              </w:rPr>
            </w:pPr>
            <w:r>
              <w:rPr>
                <w:rFonts w:hint="eastAsia" w:ascii="宋体" w:hAnsi="宋体" w:cs="宋体"/>
                <w:sz w:val="24"/>
              </w:rPr>
              <w:t>对公共场所卫生许可情况、从业人员健康情况、卫生管理制度落实情况等开展监督检查；开展公共场所卫生监督抽检。</w:t>
            </w:r>
          </w:p>
        </w:tc>
        <w:tc>
          <w:tcPr>
            <w:tcW w:w="2384" w:type="dxa"/>
            <w:noWrap w:val="0"/>
            <w:vAlign w:val="center"/>
          </w:tcPr>
          <w:p>
            <w:pPr>
              <w:spacing w:line="260" w:lineRule="exact"/>
              <w:jc w:val="left"/>
              <w:rPr>
                <w:rFonts w:hint="default" w:ascii="宋体" w:eastAsia="宋体"/>
                <w:color w:val="auto"/>
                <w:lang w:val="en-US" w:eastAsia="zh-CN"/>
              </w:rPr>
            </w:pPr>
            <w:r>
              <w:rPr>
                <w:rFonts w:hint="eastAsia" w:ascii="宋体"/>
                <w:color w:val="auto"/>
                <w:lang w:val="en-US" w:eastAsia="zh-CN"/>
              </w:rPr>
              <w:t>公共场所</w:t>
            </w:r>
          </w:p>
        </w:tc>
        <w:tc>
          <w:tcPr>
            <w:tcW w:w="766" w:type="dxa"/>
            <w:noWrap w:val="0"/>
            <w:vAlign w:val="center"/>
          </w:tcPr>
          <w:p>
            <w:pPr>
              <w:spacing w:line="260" w:lineRule="exact"/>
              <w:jc w:val="left"/>
              <w:rPr>
                <w:rFonts w:hint="default" w:ascii="宋体" w:eastAsia="宋体"/>
                <w:color w:val="auto"/>
                <w:lang w:val="en-US" w:eastAsia="zh-CN"/>
              </w:rPr>
            </w:pPr>
            <w:r>
              <w:rPr>
                <w:rFonts w:hint="eastAsia" w:ascii="宋体"/>
                <w:color w:val="auto"/>
                <w:lang w:val="en-US" w:eastAsia="zh-CN"/>
              </w:rPr>
              <w:t>柳州市卫生健康委员会</w:t>
            </w:r>
          </w:p>
        </w:tc>
        <w:tc>
          <w:tcPr>
            <w:tcW w:w="2633" w:type="dxa"/>
            <w:noWrap w:val="0"/>
            <w:vAlign w:val="center"/>
          </w:tcPr>
          <w:p>
            <w:pPr>
              <w:spacing w:line="260" w:lineRule="exact"/>
              <w:rPr>
                <w:rFonts w:hint="eastAsia" w:ascii="宋体"/>
                <w:color w:val="auto"/>
                <w:lang w:val="en-US" w:eastAsia="zh-CN"/>
              </w:rPr>
            </w:pPr>
            <w:r>
              <w:rPr>
                <w:rFonts w:hint="eastAsia" w:ascii="宋体"/>
                <w:color w:val="auto"/>
                <w:lang w:val="en-US" w:eastAsia="zh-CN"/>
              </w:rPr>
              <w:t>游泳场所100%</w:t>
            </w:r>
          </w:p>
          <w:p>
            <w:pPr>
              <w:spacing w:line="260" w:lineRule="exact"/>
              <w:rPr>
                <w:rFonts w:hint="eastAsia" w:ascii="宋体"/>
                <w:color w:val="auto"/>
                <w:lang w:val="en-US" w:eastAsia="zh-CN"/>
              </w:rPr>
            </w:pPr>
            <w:r>
              <w:rPr>
                <w:rFonts w:hint="eastAsia" w:ascii="宋体"/>
                <w:color w:val="auto"/>
                <w:lang w:val="en-US" w:eastAsia="zh-CN"/>
              </w:rPr>
              <w:t>住宿场所25%</w:t>
            </w:r>
          </w:p>
          <w:p>
            <w:pPr>
              <w:spacing w:line="260" w:lineRule="exact"/>
              <w:rPr>
                <w:rFonts w:hint="eastAsia" w:ascii="宋体"/>
                <w:color w:val="auto"/>
                <w:lang w:val="en-US" w:eastAsia="zh-CN"/>
              </w:rPr>
            </w:pPr>
            <w:r>
              <w:rPr>
                <w:rFonts w:hint="eastAsia" w:ascii="宋体"/>
                <w:color w:val="auto"/>
                <w:lang w:val="en-US" w:eastAsia="zh-CN"/>
              </w:rPr>
              <w:t>沐浴场所16%</w:t>
            </w:r>
          </w:p>
          <w:p>
            <w:pPr>
              <w:spacing w:line="260" w:lineRule="exact"/>
              <w:rPr>
                <w:rFonts w:hint="eastAsia" w:ascii="宋体"/>
                <w:color w:val="auto"/>
                <w:lang w:val="en-US" w:eastAsia="zh-CN"/>
              </w:rPr>
            </w:pPr>
            <w:r>
              <w:rPr>
                <w:rFonts w:hint="eastAsia" w:ascii="宋体"/>
                <w:color w:val="auto"/>
                <w:lang w:val="en-US" w:eastAsia="zh-CN"/>
              </w:rPr>
              <w:t>美容美发场所8%</w:t>
            </w:r>
          </w:p>
          <w:p>
            <w:pPr>
              <w:spacing w:line="260" w:lineRule="exact"/>
              <w:rPr>
                <w:rFonts w:hint="default" w:ascii="宋体"/>
                <w:color w:val="auto"/>
                <w:lang w:val="en-US" w:eastAsia="zh-CN"/>
              </w:rPr>
            </w:pPr>
            <w:r>
              <w:rPr>
                <w:rFonts w:hint="eastAsia" w:ascii="宋体"/>
                <w:color w:val="auto"/>
                <w:lang w:val="en-US" w:eastAsia="zh-CN"/>
              </w:rPr>
              <w:t>商场（含超市）、</w:t>
            </w:r>
            <w:r>
              <w:rPr>
                <w:rFonts w:hint="default" w:ascii="宋体"/>
                <w:color w:val="auto"/>
                <w:lang w:val="en-US" w:eastAsia="zh-CN"/>
              </w:rPr>
              <w:t>影剧院、游艺厅、歌舞厅、音乐厅</w:t>
            </w:r>
            <w:r>
              <w:rPr>
                <w:rFonts w:hint="eastAsia" w:ascii="宋体"/>
                <w:color w:val="auto"/>
                <w:lang w:val="en-US" w:eastAsia="zh-CN"/>
              </w:rPr>
              <w:t>、</w:t>
            </w:r>
            <w:r>
              <w:rPr>
                <w:rFonts w:hint="default" w:ascii="宋体"/>
                <w:color w:val="auto"/>
                <w:lang w:val="en-US" w:eastAsia="zh-CN"/>
              </w:rPr>
              <w:t>候车（机、船）室</w:t>
            </w:r>
            <w:r>
              <w:rPr>
                <w:rFonts w:hint="eastAsia" w:ascii="宋体"/>
                <w:color w:val="auto"/>
                <w:lang w:val="en-US" w:eastAsia="zh-CN"/>
              </w:rPr>
              <w:t>、集中空调：若干户，抽查数量以国家双随机抽取结果为准</w:t>
            </w:r>
          </w:p>
        </w:tc>
        <w:tc>
          <w:tcPr>
            <w:tcW w:w="1000" w:type="dxa"/>
            <w:noWrap w:val="0"/>
            <w:vAlign w:val="center"/>
          </w:tcPr>
          <w:p>
            <w:pPr>
              <w:spacing w:line="260" w:lineRule="exact"/>
              <w:jc w:val="left"/>
              <w:rPr>
                <w:rFonts w:hint="default" w:ascii="宋体" w:eastAsia="宋体"/>
                <w:color w:val="auto"/>
                <w:lang w:val="en-US" w:eastAsia="zh-CN"/>
              </w:rPr>
            </w:pPr>
            <w:r>
              <w:rPr>
                <w:rFonts w:hint="eastAsia" w:ascii="宋体"/>
                <w:color w:val="auto"/>
                <w:lang w:val="en-US" w:eastAsia="zh-CN"/>
              </w:rPr>
              <w:t>2021.4.13-2021.11.30</w:t>
            </w:r>
          </w:p>
        </w:tc>
        <w:tc>
          <w:tcPr>
            <w:tcW w:w="908" w:type="dxa"/>
            <w:noWrap w:val="0"/>
            <w:vAlign w:val="center"/>
          </w:tcPr>
          <w:p>
            <w:pPr>
              <w:spacing w:line="260" w:lineRule="exact"/>
              <w:jc w:val="left"/>
              <w:rPr>
                <w:rFonts w:hint="eastAsia" w:ascii="宋体" w:eastAsia="宋体"/>
                <w:color w:val="auto"/>
                <w:lang w:val="en-US" w:eastAsia="zh-CN"/>
              </w:rPr>
            </w:pPr>
            <w:r>
              <w:rPr>
                <w:rFonts w:hint="eastAsia" w:ascii="宋体"/>
                <w:color w:val="auto"/>
                <w:lang w:val="en-US" w:eastAsia="zh-CN"/>
              </w:rPr>
              <w:t>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noWrap w:val="0"/>
            <w:vAlign w:val="center"/>
          </w:tcPr>
          <w:p>
            <w:pPr>
              <w:widowControl/>
              <w:spacing w:line="260" w:lineRule="exact"/>
              <w:jc w:val="left"/>
              <w:rPr>
                <w:rFonts w:hint="default" w:ascii="宋体" w:hAnsi="宋体" w:cs="宋体"/>
                <w:color w:val="auto"/>
                <w:kern w:val="0"/>
                <w:lang w:val="en-US" w:eastAsia="zh-CN"/>
              </w:rPr>
            </w:pPr>
            <w:r>
              <w:rPr>
                <w:rFonts w:hint="eastAsia" w:ascii="宋体" w:hAnsi="宋体" w:cs="宋体"/>
                <w:color w:val="auto"/>
                <w:kern w:val="0"/>
                <w:lang w:val="en-US" w:eastAsia="zh-CN"/>
              </w:rPr>
              <w:t>2</w:t>
            </w:r>
          </w:p>
        </w:tc>
        <w:tc>
          <w:tcPr>
            <w:tcW w:w="908" w:type="dxa"/>
            <w:noWrap w:val="0"/>
            <w:vAlign w:val="center"/>
          </w:tcPr>
          <w:p>
            <w:pPr>
              <w:widowControl/>
              <w:spacing w:line="260" w:lineRule="exact"/>
              <w:jc w:val="left"/>
              <w:rPr>
                <w:rFonts w:hint="default" w:ascii="宋体" w:hAnsi="宋体" w:cs="宋体"/>
                <w:color w:val="auto"/>
                <w:kern w:val="0"/>
                <w:lang w:val="en-US" w:eastAsia="zh-CN"/>
              </w:rPr>
            </w:pPr>
            <w:r>
              <w:rPr>
                <w:rFonts w:hint="eastAsia" w:ascii="宋体" w:hAnsi="宋体" w:cs="宋体"/>
                <w:color w:val="auto"/>
                <w:kern w:val="0"/>
                <w:lang w:val="en-US" w:eastAsia="zh-CN"/>
              </w:rPr>
              <w:t>医疗卫生监督</w:t>
            </w:r>
          </w:p>
        </w:tc>
        <w:tc>
          <w:tcPr>
            <w:tcW w:w="1346" w:type="dxa"/>
            <w:noWrap w:val="0"/>
            <w:vAlign w:val="center"/>
          </w:tcPr>
          <w:p>
            <w:pPr>
              <w:spacing w:line="260" w:lineRule="exact"/>
              <w:jc w:val="center"/>
              <w:rPr>
                <w:rFonts w:hint="eastAsia" w:ascii="宋体"/>
                <w:color w:val="auto"/>
                <w:lang w:val="en-US" w:eastAsia="zh-CN"/>
              </w:rPr>
            </w:pPr>
            <w:r>
              <w:rPr>
                <w:rFonts w:hint="eastAsia" w:ascii="宋体"/>
                <w:color w:val="auto"/>
                <w:lang w:val="en-US" w:eastAsia="zh-CN"/>
              </w:rPr>
              <w:t>不定向</w:t>
            </w:r>
          </w:p>
        </w:tc>
        <w:tc>
          <w:tcPr>
            <w:tcW w:w="3579" w:type="dxa"/>
            <w:noWrap w:val="0"/>
            <w:vAlign w:val="center"/>
          </w:tcPr>
          <w:p>
            <w:pPr>
              <w:spacing w:line="260" w:lineRule="exact"/>
              <w:rPr>
                <w:rFonts w:hint="eastAsia" w:ascii="宋体" w:hAnsi="宋体" w:cs="宋体"/>
                <w:sz w:val="24"/>
              </w:rPr>
            </w:pPr>
            <w:r>
              <w:rPr>
                <w:rFonts w:hint="eastAsia" w:ascii="宋体" w:hAnsi="宋体" w:cs="宋体"/>
                <w:sz w:val="24"/>
              </w:rPr>
              <w:t>医疗机构及其从业人员的执业活动。</w:t>
            </w:r>
          </w:p>
        </w:tc>
        <w:tc>
          <w:tcPr>
            <w:tcW w:w="2384" w:type="dxa"/>
            <w:noWrap w:val="0"/>
            <w:vAlign w:val="center"/>
          </w:tcPr>
          <w:p>
            <w:pPr>
              <w:spacing w:line="260" w:lineRule="exact"/>
              <w:rPr>
                <w:rFonts w:hint="eastAsia" w:ascii="宋体"/>
                <w:color w:val="auto"/>
                <w:lang w:val="en-US" w:eastAsia="zh-CN"/>
              </w:rPr>
            </w:pPr>
            <w:r>
              <w:rPr>
                <w:rFonts w:hint="eastAsia" w:ascii="宋体"/>
                <w:color w:val="auto"/>
                <w:sz w:val="24"/>
                <w:szCs w:val="32"/>
                <w:lang w:val="en-US" w:eastAsia="zh-CN"/>
              </w:rPr>
              <w:t>医疗机构</w:t>
            </w:r>
          </w:p>
        </w:tc>
        <w:tc>
          <w:tcPr>
            <w:tcW w:w="766"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柳州市卫生健康委员会</w:t>
            </w:r>
          </w:p>
        </w:tc>
        <w:tc>
          <w:tcPr>
            <w:tcW w:w="2633" w:type="dxa"/>
            <w:noWrap w:val="0"/>
            <w:vAlign w:val="center"/>
          </w:tcPr>
          <w:p>
            <w:pPr>
              <w:spacing w:line="260" w:lineRule="exact"/>
              <w:rPr>
                <w:rFonts w:hint="eastAsia" w:ascii="宋体"/>
                <w:color w:val="auto"/>
                <w:lang w:val="en-US" w:eastAsia="zh-CN"/>
              </w:rPr>
            </w:pPr>
            <w:r>
              <w:rPr>
                <w:rFonts w:hint="eastAsia" w:ascii="宋体"/>
                <w:color w:val="auto"/>
                <w:lang w:val="en-US" w:eastAsia="zh-CN"/>
              </w:rPr>
              <w:t>医院（含中医院）12%</w:t>
            </w:r>
          </w:p>
          <w:p>
            <w:pPr>
              <w:spacing w:line="260" w:lineRule="exact"/>
              <w:rPr>
                <w:rFonts w:hint="default" w:ascii="宋体"/>
                <w:color w:val="auto"/>
                <w:lang w:val="en-US" w:eastAsia="zh-CN"/>
              </w:rPr>
            </w:pPr>
            <w:r>
              <w:rPr>
                <w:rFonts w:hint="eastAsia" w:ascii="宋体"/>
                <w:color w:val="auto"/>
                <w:lang w:val="en-US" w:eastAsia="zh-CN"/>
              </w:rPr>
              <w:t>基层医疗机构5%</w:t>
            </w:r>
          </w:p>
        </w:tc>
        <w:tc>
          <w:tcPr>
            <w:tcW w:w="1000"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2021.4.13-2021.11.30</w:t>
            </w:r>
          </w:p>
        </w:tc>
        <w:tc>
          <w:tcPr>
            <w:tcW w:w="908"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712" w:type="dxa"/>
            <w:noWrap w:val="0"/>
            <w:vAlign w:val="center"/>
          </w:tcPr>
          <w:p>
            <w:pPr>
              <w:widowControl/>
              <w:spacing w:line="260" w:lineRule="exact"/>
              <w:jc w:val="left"/>
              <w:rPr>
                <w:rFonts w:hint="default" w:ascii="宋体" w:hAnsi="宋体" w:cs="宋体"/>
                <w:color w:val="auto"/>
                <w:kern w:val="0"/>
                <w:lang w:val="en-US" w:eastAsia="zh-CN"/>
              </w:rPr>
            </w:pPr>
            <w:r>
              <w:rPr>
                <w:rFonts w:hint="eastAsia" w:ascii="宋体" w:hAnsi="宋体" w:cs="宋体"/>
                <w:color w:val="auto"/>
                <w:kern w:val="0"/>
                <w:lang w:val="en-US" w:eastAsia="zh-CN"/>
              </w:rPr>
              <w:t>3</w:t>
            </w:r>
          </w:p>
        </w:tc>
        <w:tc>
          <w:tcPr>
            <w:tcW w:w="908" w:type="dxa"/>
            <w:noWrap w:val="0"/>
            <w:vAlign w:val="center"/>
          </w:tcPr>
          <w:p>
            <w:pPr>
              <w:widowControl/>
              <w:spacing w:line="260" w:lineRule="exact"/>
              <w:jc w:val="left"/>
              <w:rPr>
                <w:rFonts w:hint="default" w:ascii="宋体" w:hAnsi="宋体" w:cs="宋体"/>
                <w:color w:val="auto"/>
                <w:kern w:val="0"/>
                <w:lang w:val="en-US" w:eastAsia="zh-CN"/>
              </w:rPr>
            </w:pPr>
            <w:r>
              <w:rPr>
                <w:rFonts w:hint="eastAsia" w:ascii="宋体" w:hAnsi="宋体" w:cs="宋体"/>
                <w:color w:val="auto"/>
                <w:kern w:val="0"/>
                <w:lang w:val="en-US" w:eastAsia="zh-CN"/>
              </w:rPr>
              <w:t>放射卫生监督</w:t>
            </w:r>
          </w:p>
        </w:tc>
        <w:tc>
          <w:tcPr>
            <w:tcW w:w="1346" w:type="dxa"/>
            <w:noWrap w:val="0"/>
            <w:vAlign w:val="center"/>
          </w:tcPr>
          <w:p>
            <w:pPr>
              <w:spacing w:line="260" w:lineRule="exact"/>
              <w:jc w:val="center"/>
              <w:rPr>
                <w:rFonts w:hint="eastAsia" w:ascii="宋体"/>
                <w:color w:val="auto"/>
                <w:lang w:val="en-US" w:eastAsia="zh-CN"/>
              </w:rPr>
            </w:pPr>
            <w:r>
              <w:rPr>
                <w:rFonts w:hint="eastAsia" w:ascii="宋体"/>
                <w:color w:val="auto"/>
                <w:lang w:val="en-US" w:eastAsia="zh-CN"/>
              </w:rPr>
              <w:t>不定向</w:t>
            </w:r>
          </w:p>
        </w:tc>
        <w:tc>
          <w:tcPr>
            <w:tcW w:w="3579" w:type="dxa"/>
            <w:noWrap w:val="0"/>
            <w:vAlign w:val="center"/>
          </w:tcPr>
          <w:p>
            <w:pPr>
              <w:spacing w:line="260" w:lineRule="exact"/>
              <w:rPr>
                <w:rFonts w:hint="eastAsia" w:ascii="宋体" w:hAnsi="宋体" w:cs="宋体"/>
                <w:sz w:val="24"/>
              </w:rPr>
            </w:pPr>
            <w:r>
              <w:rPr>
                <w:rFonts w:hint="eastAsia" w:ascii="宋体" w:hAnsi="宋体" w:cs="宋体"/>
                <w:sz w:val="24"/>
              </w:rPr>
              <w:t>对放射诊疗许可、校验、变更情况；放射工作人员健康监护、放射诊疗设备、安全防护装置、辐射检测仪器和个人防护用品配备情况；放射卫生技术服务机构依法开展放射卫生技术服务情况等开展监督检查。</w:t>
            </w:r>
          </w:p>
        </w:tc>
        <w:tc>
          <w:tcPr>
            <w:tcW w:w="2384" w:type="dxa"/>
            <w:noWrap w:val="0"/>
            <w:vAlign w:val="center"/>
          </w:tcPr>
          <w:p>
            <w:pPr>
              <w:spacing w:line="260" w:lineRule="exact"/>
              <w:rPr>
                <w:rFonts w:hint="eastAsia" w:ascii="宋体"/>
                <w:color w:val="auto"/>
                <w:lang w:val="en-US" w:eastAsia="zh-CN"/>
              </w:rPr>
            </w:pPr>
            <w:r>
              <w:rPr>
                <w:rFonts w:hint="eastAsia" w:ascii="宋体"/>
                <w:color w:val="auto"/>
                <w:sz w:val="24"/>
                <w:szCs w:val="32"/>
                <w:lang w:val="en-US" w:eastAsia="zh-CN"/>
              </w:rPr>
              <w:t>放射诊疗单位、放射卫生技术服务机构</w:t>
            </w:r>
          </w:p>
        </w:tc>
        <w:tc>
          <w:tcPr>
            <w:tcW w:w="766"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柳州市卫生健康委员会</w:t>
            </w:r>
          </w:p>
        </w:tc>
        <w:tc>
          <w:tcPr>
            <w:tcW w:w="2633" w:type="dxa"/>
            <w:noWrap w:val="0"/>
            <w:vAlign w:val="center"/>
          </w:tcPr>
          <w:p>
            <w:pPr>
              <w:spacing w:line="260" w:lineRule="exact"/>
              <w:rPr>
                <w:rFonts w:hint="eastAsia" w:ascii="宋体"/>
                <w:color w:val="auto"/>
                <w:lang w:val="en-US" w:eastAsia="zh-CN"/>
              </w:rPr>
            </w:pPr>
            <w:r>
              <w:rPr>
                <w:rFonts w:hint="eastAsia" w:ascii="宋体"/>
                <w:color w:val="auto"/>
                <w:lang w:val="en-US" w:eastAsia="zh-CN"/>
              </w:rPr>
              <w:t>放射诊疗机构（含中医医疗机构）20%</w:t>
            </w:r>
          </w:p>
          <w:p>
            <w:pPr>
              <w:spacing w:line="260" w:lineRule="exact"/>
              <w:rPr>
                <w:rFonts w:hint="default" w:ascii="宋体" w:eastAsia="仿宋_GB2312"/>
                <w:color w:val="auto"/>
                <w:lang w:val="en-US" w:eastAsia="zh-CN"/>
              </w:rPr>
            </w:pPr>
            <w:r>
              <w:rPr>
                <w:rFonts w:hint="eastAsia" w:ascii="宋体" w:eastAsia="宋体" w:cs="Times New Roman"/>
                <w:color w:val="auto"/>
                <w:lang w:val="en-US" w:eastAsia="zh-CN"/>
              </w:rPr>
              <w:t>放射技术服务机构100%</w:t>
            </w:r>
          </w:p>
        </w:tc>
        <w:tc>
          <w:tcPr>
            <w:tcW w:w="1000"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2021.4.13-2021.11.30</w:t>
            </w:r>
          </w:p>
        </w:tc>
        <w:tc>
          <w:tcPr>
            <w:tcW w:w="908"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noWrap w:val="0"/>
            <w:vAlign w:val="center"/>
          </w:tcPr>
          <w:p>
            <w:pPr>
              <w:jc w:val="center"/>
              <w:rPr>
                <w:rFonts w:hint="eastAsia" w:ascii="宋体" w:hAnsi="宋体" w:cs="宋体"/>
                <w:color w:val="auto"/>
                <w:kern w:val="0"/>
                <w:lang w:val="en-US" w:eastAsia="zh-CN"/>
              </w:rPr>
            </w:pPr>
            <w:r>
              <w:rPr>
                <w:rFonts w:hint="eastAsia" w:ascii="宋体"/>
                <w:color w:val="auto"/>
                <w:sz w:val="24"/>
                <w:szCs w:val="32"/>
                <w:lang w:val="en-US" w:eastAsia="zh-CN"/>
              </w:rPr>
              <w:t>4</w:t>
            </w:r>
          </w:p>
        </w:tc>
        <w:tc>
          <w:tcPr>
            <w:tcW w:w="908" w:type="dxa"/>
            <w:noWrap w:val="0"/>
            <w:vAlign w:val="center"/>
          </w:tcPr>
          <w:p>
            <w:pPr>
              <w:spacing w:line="260" w:lineRule="exact"/>
              <w:jc w:val="center"/>
              <w:rPr>
                <w:rFonts w:hint="eastAsia" w:ascii="宋体" w:hAnsi="宋体" w:cs="宋体"/>
                <w:color w:val="auto"/>
                <w:kern w:val="0"/>
                <w:lang w:val="en-US" w:eastAsia="zh-CN"/>
              </w:rPr>
            </w:pPr>
            <w:r>
              <w:rPr>
                <w:rFonts w:hint="eastAsia" w:ascii="宋体"/>
                <w:color w:val="auto"/>
                <w:sz w:val="24"/>
                <w:szCs w:val="32"/>
                <w:lang w:val="en-US" w:eastAsia="zh-CN"/>
              </w:rPr>
              <w:t>学校卫生监督</w:t>
            </w:r>
          </w:p>
        </w:tc>
        <w:tc>
          <w:tcPr>
            <w:tcW w:w="1346" w:type="dxa"/>
            <w:noWrap w:val="0"/>
            <w:vAlign w:val="center"/>
          </w:tcPr>
          <w:p>
            <w:pPr>
              <w:spacing w:line="260" w:lineRule="exact"/>
              <w:jc w:val="center"/>
              <w:rPr>
                <w:rFonts w:hint="eastAsia" w:ascii="宋体"/>
                <w:color w:val="auto"/>
                <w:lang w:val="en-US" w:eastAsia="zh-CN"/>
              </w:rPr>
            </w:pPr>
            <w:r>
              <w:rPr>
                <w:rFonts w:hint="eastAsia" w:ascii="宋体"/>
                <w:color w:val="auto"/>
                <w:lang w:val="en-US" w:eastAsia="zh-CN"/>
              </w:rPr>
              <w:t>不定向</w:t>
            </w:r>
          </w:p>
        </w:tc>
        <w:tc>
          <w:tcPr>
            <w:tcW w:w="3579" w:type="dxa"/>
            <w:noWrap w:val="0"/>
            <w:vAlign w:val="center"/>
          </w:tcPr>
          <w:p>
            <w:pPr>
              <w:spacing w:line="260" w:lineRule="exact"/>
              <w:rPr>
                <w:rFonts w:hint="eastAsia" w:ascii="宋体" w:hAnsi="宋体" w:cs="宋体"/>
                <w:sz w:val="24"/>
              </w:rPr>
            </w:pPr>
            <w:r>
              <w:rPr>
                <w:rFonts w:hint="eastAsia" w:ascii="宋体" w:hAnsi="宋体" w:cs="宋体"/>
                <w:sz w:val="24"/>
              </w:rPr>
              <w:t>对学校的教学及生活环境、传染病防控工作、生活饮用水、学校内设医疗机构和保健室开展卫生监督检查。</w:t>
            </w:r>
          </w:p>
        </w:tc>
        <w:tc>
          <w:tcPr>
            <w:tcW w:w="2384" w:type="dxa"/>
            <w:noWrap w:val="0"/>
            <w:vAlign w:val="center"/>
          </w:tcPr>
          <w:p>
            <w:pPr>
              <w:spacing w:line="260" w:lineRule="exact"/>
              <w:rPr>
                <w:rFonts w:hint="eastAsia" w:ascii="宋体"/>
                <w:color w:val="auto"/>
                <w:lang w:val="en-US" w:eastAsia="zh-CN"/>
              </w:rPr>
            </w:pPr>
            <w:r>
              <w:rPr>
                <w:rFonts w:hint="eastAsia" w:ascii="宋体"/>
                <w:color w:val="auto"/>
                <w:sz w:val="24"/>
                <w:szCs w:val="32"/>
                <w:lang w:val="en-US" w:eastAsia="zh-CN"/>
              </w:rPr>
              <w:t>学校</w:t>
            </w:r>
          </w:p>
        </w:tc>
        <w:tc>
          <w:tcPr>
            <w:tcW w:w="766"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柳州市卫生健康委员会</w:t>
            </w:r>
          </w:p>
        </w:tc>
        <w:tc>
          <w:tcPr>
            <w:tcW w:w="2633" w:type="dxa"/>
            <w:noWrap w:val="0"/>
            <w:vAlign w:val="center"/>
          </w:tcPr>
          <w:p>
            <w:pPr>
              <w:spacing w:line="260" w:lineRule="exact"/>
              <w:rPr>
                <w:rFonts w:hint="default" w:ascii="宋体"/>
                <w:color w:val="auto"/>
                <w:lang w:val="en-US" w:eastAsia="zh-CN"/>
              </w:rPr>
            </w:pPr>
            <w:r>
              <w:rPr>
                <w:rFonts w:hint="eastAsia" w:ascii="宋体"/>
                <w:color w:val="auto"/>
                <w:lang w:val="en-US" w:eastAsia="zh-CN"/>
              </w:rPr>
              <w:t>25%</w:t>
            </w:r>
          </w:p>
        </w:tc>
        <w:tc>
          <w:tcPr>
            <w:tcW w:w="1000"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2021.4.13-2021.11.30</w:t>
            </w:r>
          </w:p>
        </w:tc>
        <w:tc>
          <w:tcPr>
            <w:tcW w:w="908"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712" w:type="dxa"/>
            <w:noWrap w:val="0"/>
            <w:vAlign w:val="center"/>
          </w:tcPr>
          <w:p>
            <w:pPr>
              <w:jc w:val="center"/>
              <w:rPr>
                <w:rFonts w:hint="eastAsia" w:ascii="宋体" w:hAnsi="宋体" w:cs="宋体"/>
                <w:color w:val="auto"/>
                <w:kern w:val="0"/>
                <w:lang w:val="en-US" w:eastAsia="zh-CN"/>
              </w:rPr>
            </w:pPr>
            <w:r>
              <w:rPr>
                <w:rFonts w:hint="eastAsia" w:ascii="宋体"/>
                <w:color w:val="auto"/>
                <w:sz w:val="24"/>
                <w:szCs w:val="32"/>
                <w:lang w:val="en-US" w:eastAsia="zh-CN"/>
              </w:rPr>
              <w:t>5</w:t>
            </w:r>
          </w:p>
        </w:tc>
        <w:tc>
          <w:tcPr>
            <w:tcW w:w="908" w:type="dxa"/>
            <w:noWrap w:val="0"/>
            <w:vAlign w:val="center"/>
          </w:tcPr>
          <w:p>
            <w:pPr>
              <w:spacing w:line="260" w:lineRule="exact"/>
              <w:jc w:val="center"/>
              <w:rPr>
                <w:rFonts w:hint="eastAsia" w:ascii="宋体" w:hAnsi="宋体" w:cs="宋体"/>
                <w:color w:val="auto"/>
                <w:kern w:val="0"/>
                <w:lang w:val="en-US" w:eastAsia="zh-CN"/>
              </w:rPr>
            </w:pPr>
            <w:r>
              <w:rPr>
                <w:rFonts w:hint="eastAsia" w:ascii="宋体"/>
                <w:color w:val="auto"/>
                <w:sz w:val="24"/>
                <w:szCs w:val="32"/>
                <w:lang w:val="en-US" w:eastAsia="zh-CN"/>
              </w:rPr>
              <w:t>传染病防治卫生监督</w:t>
            </w:r>
          </w:p>
        </w:tc>
        <w:tc>
          <w:tcPr>
            <w:tcW w:w="1346" w:type="dxa"/>
            <w:noWrap w:val="0"/>
            <w:vAlign w:val="center"/>
          </w:tcPr>
          <w:p>
            <w:pPr>
              <w:spacing w:line="260" w:lineRule="exact"/>
              <w:jc w:val="center"/>
              <w:rPr>
                <w:rFonts w:hint="eastAsia" w:ascii="宋体"/>
                <w:color w:val="auto"/>
                <w:lang w:val="en-US" w:eastAsia="zh-CN"/>
              </w:rPr>
            </w:pPr>
            <w:r>
              <w:rPr>
                <w:rFonts w:hint="eastAsia" w:ascii="宋体"/>
                <w:color w:val="auto"/>
                <w:lang w:val="en-US" w:eastAsia="zh-CN"/>
              </w:rPr>
              <w:t>不定向</w:t>
            </w:r>
          </w:p>
        </w:tc>
        <w:tc>
          <w:tcPr>
            <w:tcW w:w="3579" w:type="dxa"/>
            <w:noWrap w:val="0"/>
            <w:vAlign w:val="center"/>
          </w:tcPr>
          <w:p>
            <w:pPr>
              <w:spacing w:line="260" w:lineRule="exact"/>
              <w:rPr>
                <w:rFonts w:hint="eastAsia" w:ascii="宋体" w:hAnsi="宋体" w:cs="宋体"/>
                <w:sz w:val="24"/>
              </w:rPr>
            </w:pPr>
            <w:r>
              <w:rPr>
                <w:rFonts w:hint="eastAsia" w:ascii="宋体" w:hAnsi="宋体" w:cs="宋体"/>
                <w:sz w:val="24"/>
              </w:rPr>
              <w:t>对医疗卫生机构（疾控机构、医疗机构、采供血机构）预防接种、传染病疫情报告、传染病疫情控制措施、消毒隔离制度执行情况、医疗废物处置及病原微生物实验室生物安全管理情况等开展卫生监督检查。</w:t>
            </w:r>
          </w:p>
        </w:tc>
        <w:tc>
          <w:tcPr>
            <w:tcW w:w="2384" w:type="dxa"/>
            <w:noWrap w:val="0"/>
            <w:vAlign w:val="center"/>
          </w:tcPr>
          <w:p>
            <w:pPr>
              <w:spacing w:line="260" w:lineRule="exact"/>
              <w:rPr>
                <w:rFonts w:hint="eastAsia" w:ascii="宋体"/>
                <w:color w:val="auto"/>
                <w:lang w:val="en-US" w:eastAsia="zh-CN"/>
              </w:rPr>
            </w:pPr>
            <w:r>
              <w:rPr>
                <w:rFonts w:hint="eastAsia" w:ascii="宋体"/>
                <w:color w:val="auto"/>
                <w:sz w:val="24"/>
                <w:szCs w:val="32"/>
                <w:lang w:val="en-US" w:eastAsia="zh-CN"/>
              </w:rPr>
              <w:t>医疗卫生机构（包括疾控机构、医疗机构、采供血机构）</w:t>
            </w:r>
          </w:p>
        </w:tc>
        <w:tc>
          <w:tcPr>
            <w:tcW w:w="766"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柳州市卫生健康委员会</w:t>
            </w:r>
          </w:p>
        </w:tc>
        <w:tc>
          <w:tcPr>
            <w:tcW w:w="2633" w:type="dxa"/>
            <w:noWrap w:val="0"/>
            <w:vAlign w:val="center"/>
          </w:tcPr>
          <w:p>
            <w:pPr>
              <w:spacing w:line="260" w:lineRule="exact"/>
              <w:rPr>
                <w:rFonts w:hint="eastAsia" w:ascii="宋体"/>
                <w:color w:val="auto"/>
                <w:lang w:val="en-US" w:eastAsia="zh-CN"/>
              </w:rPr>
            </w:pPr>
            <w:r>
              <w:rPr>
                <w:rFonts w:hint="eastAsia" w:ascii="宋体"/>
                <w:color w:val="auto"/>
                <w:lang w:val="en-US" w:eastAsia="zh-CN"/>
              </w:rPr>
              <w:t>二级以上医院30%</w:t>
            </w:r>
          </w:p>
          <w:p>
            <w:pPr>
              <w:spacing w:line="260" w:lineRule="exact"/>
              <w:rPr>
                <w:rFonts w:hint="eastAsia" w:ascii="宋体"/>
                <w:color w:val="auto"/>
                <w:lang w:val="en-US" w:eastAsia="zh-CN"/>
              </w:rPr>
            </w:pPr>
            <w:r>
              <w:rPr>
                <w:rFonts w:hint="eastAsia" w:ascii="宋体"/>
                <w:color w:val="auto"/>
                <w:lang w:val="en-US" w:eastAsia="zh-CN"/>
              </w:rPr>
              <w:t>一级医院10%</w:t>
            </w:r>
          </w:p>
          <w:p>
            <w:pPr>
              <w:spacing w:line="260" w:lineRule="exact"/>
              <w:rPr>
                <w:rFonts w:hint="eastAsia" w:ascii="宋体"/>
                <w:color w:val="auto"/>
                <w:lang w:val="en-US" w:eastAsia="zh-CN"/>
              </w:rPr>
            </w:pPr>
            <w:r>
              <w:rPr>
                <w:rFonts w:hint="eastAsia" w:ascii="宋体"/>
                <w:color w:val="auto"/>
                <w:lang w:val="en-US" w:eastAsia="zh-CN"/>
              </w:rPr>
              <w:t>基层医疗机构5%</w:t>
            </w:r>
          </w:p>
          <w:p>
            <w:pPr>
              <w:spacing w:line="260" w:lineRule="exact"/>
              <w:rPr>
                <w:rFonts w:hint="eastAsia" w:ascii="宋体"/>
                <w:color w:val="auto"/>
                <w:lang w:val="en-US" w:eastAsia="zh-CN"/>
              </w:rPr>
            </w:pPr>
            <w:r>
              <w:rPr>
                <w:rFonts w:hint="eastAsia" w:ascii="宋体"/>
                <w:color w:val="auto"/>
                <w:lang w:val="en-US" w:eastAsia="zh-CN"/>
              </w:rPr>
              <w:t>疾病预防控制机构和采供血机构40%</w:t>
            </w:r>
          </w:p>
        </w:tc>
        <w:tc>
          <w:tcPr>
            <w:tcW w:w="1000"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2021.4.13-2021.11.30</w:t>
            </w:r>
          </w:p>
        </w:tc>
        <w:tc>
          <w:tcPr>
            <w:tcW w:w="908"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712" w:type="dxa"/>
            <w:noWrap w:val="0"/>
            <w:vAlign w:val="center"/>
          </w:tcPr>
          <w:p>
            <w:pPr>
              <w:jc w:val="center"/>
              <w:rPr>
                <w:rFonts w:hint="eastAsia" w:ascii="宋体" w:hAnsi="宋体" w:cs="宋体"/>
                <w:color w:val="auto"/>
                <w:kern w:val="0"/>
                <w:lang w:val="en-US" w:eastAsia="zh-CN"/>
              </w:rPr>
            </w:pPr>
            <w:r>
              <w:rPr>
                <w:rFonts w:hint="eastAsia" w:ascii="宋体"/>
                <w:color w:val="auto"/>
                <w:sz w:val="24"/>
                <w:szCs w:val="32"/>
                <w:lang w:val="en-US" w:eastAsia="zh-CN"/>
              </w:rPr>
              <w:t>6</w:t>
            </w:r>
          </w:p>
        </w:tc>
        <w:tc>
          <w:tcPr>
            <w:tcW w:w="908" w:type="dxa"/>
            <w:noWrap w:val="0"/>
            <w:vAlign w:val="center"/>
          </w:tcPr>
          <w:p>
            <w:pPr>
              <w:spacing w:line="260" w:lineRule="exact"/>
              <w:jc w:val="center"/>
              <w:rPr>
                <w:rFonts w:hint="eastAsia" w:ascii="宋体" w:hAnsi="宋体" w:cs="宋体"/>
                <w:color w:val="auto"/>
                <w:kern w:val="0"/>
                <w:lang w:val="en-US" w:eastAsia="zh-CN"/>
              </w:rPr>
            </w:pPr>
            <w:r>
              <w:rPr>
                <w:rFonts w:hint="eastAsia" w:ascii="宋体"/>
                <w:color w:val="auto"/>
                <w:sz w:val="24"/>
                <w:szCs w:val="32"/>
                <w:lang w:val="en-US" w:eastAsia="zh-CN"/>
              </w:rPr>
              <w:t>计划生育卫生监督</w:t>
            </w:r>
          </w:p>
        </w:tc>
        <w:tc>
          <w:tcPr>
            <w:tcW w:w="1346" w:type="dxa"/>
            <w:noWrap w:val="0"/>
            <w:vAlign w:val="center"/>
          </w:tcPr>
          <w:p>
            <w:pPr>
              <w:spacing w:line="260" w:lineRule="exact"/>
              <w:jc w:val="center"/>
              <w:rPr>
                <w:rFonts w:hint="eastAsia" w:ascii="宋体"/>
                <w:color w:val="auto"/>
                <w:lang w:val="en-US" w:eastAsia="zh-CN"/>
              </w:rPr>
            </w:pPr>
            <w:r>
              <w:rPr>
                <w:rFonts w:hint="eastAsia" w:ascii="宋体"/>
                <w:color w:val="auto"/>
                <w:lang w:val="en-US" w:eastAsia="zh-CN"/>
              </w:rPr>
              <w:t>定向</w:t>
            </w:r>
          </w:p>
        </w:tc>
        <w:tc>
          <w:tcPr>
            <w:tcW w:w="3579" w:type="dxa"/>
            <w:noWrap w:val="0"/>
            <w:vAlign w:val="center"/>
          </w:tcPr>
          <w:p>
            <w:pPr>
              <w:spacing w:line="260" w:lineRule="exact"/>
              <w:rPr>
                <w:rFonts w:hint="eastAsia" w:ascii="宋体" w:hAnsi="宋体" w:cs="宋体"/>
                <w:sz w:val="24"/>
              </w:rPr>
            </w:pPr>
            <w:r>
              <w:rPr>
                <w:rFonts w:hint="eastAsia" w:ascii="宋体" w:hAnsi="宋体" w:cs="宋体"/>
                <w:sz w:val="24"/>
              </w:rPr>
              <w:t>对从事计划生育技术服务的机构人员、非医学需要的胎儿性别鉴定行为、选择性别的人工终止妊娠行为的监督检查。</w:t>
            </w:r>
          </w:p>
        </w:tc>
        <w:tc>
          <w:tcPr>
            <w:tcW w:w="2384" w:type="dxa"/>
            <w:noWrap w:val="0"/>
            <w:vAlign w:val="center"/>
          </w:tcPr>
          <w:p>
            <w:pPr>
              <w:spacing w:line="260" w:lineRule="exact"/>
              <w:rPr>
                <w:rFonts w:hint="eastAsia" w:ascii="宋体"/>
                <w:color w:val="auto"/>
                <w:lang w:val="en-US" w:eastAsia="zh-CN"/>
              </w:rPr>
            </w:pPr>
            <w:r>
              <w:rPr>
                <w:rFonts w:hint="eastAsia" w:ascii="宋体"/>
                <w:color w:val="auto"/>
                <w:sz w:val="24"/>
                <w:szCs w:val="32"/>
                <w:lang w:val="en-US" w:eastAsia="zh-CN"/>
              </w:rPr>
              <w:t>计划生育服务机构</w:t>
            </w:r>
          </w:p>
        </w:tc>
        <w:tc>
          <w:tcPr>
            <w:tcW w:w="766"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柳州市卫生健康委员会</w:t>
            </w:r>
          </w:p>
        </w:tc>
        <w:tc>
          <w:tcPr>
            <w:tcW w:w="2633" w:type="dxa"/>
            <w:noWrap w:val="0"/>
            <w:vAlign w:val="center"/>
          </w:tcPr>
          <w:p>
            <w:pPr>
              <w:spacing w:line="260" w:lineRule="exact"/>
              <w:rPr>
                <w:rFonts w:hint="eastAsia" w:ascii="宋体"/>
                <w:color w:val="auto"/>
                <w:lang w:val="en-US" w:eastAsia="zh-CN"/>
              </w:rPr>
            </w:pPr>
            <w:r>
              <w:rPr>
                <w:rFonts w:hint="eastAsia" w:ascii="宋体"/>
                <w:color w:val="auto"/>
                <w:lang w:val="en-US" w:eastAsia="zh-CN"/>
              </w:rPr>
              <w:t>妇幼保健院100%</w:t>
            </w:r>
          </w:p>
          <w:p>
            <w:pPr>
              <w:spacing w:line="260" w:lineRule="exact"/>
              <w:rPr>
                <w:rFonts w:hint="eastAsia" w:ascii="宋体"/>
                <w:color w:val="auto"/>
                <w:lang w:val="en-US" w:eastAsia="zh-CN"/>
              </w:rPr>
            </w:pPr>
            <w:r>
              <w:rPr>
                <w:rFonts w:hint="default" w:ascii="宋体"/>
                <w:color w:val="auto"/>
                <w:lang w:val="en-US" w:eastAsia="zh-CN"/>
              </w:rPr>
              <w:t>妇幼保健计划生育技术服务机构</w:t>
            </w:r>
            <w:r>
              <w:rPr>
                <w:rFonts w:hint="eastAsia" w:ascii="宋体"/>
                <w:color w:val="auto"/>
                <w:lang w:val="en-US" w:eastAsia="zh-CN"/>
              </w:rPr>
              <w:t>100%</w:t>
            </w:r>
          </w:p>
          <w:p>
            <w:pPr>
              <w:spacing w:line="260" w:lineRule="exact"/>
              <w:rPr>
                <w:rFonts w:hint="default" w:ascii="宋体"/>
                <w:color w:val="auto"/>
                <w:lang w:val="en-US" w:eastAsia="zh-CN"/>
              </w:rPr>
            </w:pPr>
            <w:r>
              <w:rPr>
                <w:rFonts w:hint="default" w:ascii="宋体"/>
                <w:color w:val="auto"/>
                <w:lang w:val="en-US" w:eastAsia="zh-CN"/>
              </w:rPr>
              <w:t>其他医疗、保健机构</w:t>
            </w:r>
            <w:r>
              <w:rPr>
                <w:rFonts w:hint="eastAsia" w:ascii="宋体"/>
                <w:color w:val="auto"/>
                <w:lang w:val="en-US" w:eastAsia="zh-CN"/>
              </w:rPr>
              <w:t>100%</w:t>
            </w:r>
          </w:p>
        </w:tc>
        <w:tc>
          <w:tcPr>
            <w:tcW w:w="1000"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2021.4.13-2021.11.30</w:t>
            </w:r>
          </w:p>
        </w:tc>
        <w:tc>
          <w:tcPr>
            <w:tcW w:w="908"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712" w:type="dxa"/>
            <w:noWrap w:val="0"/>
            <w:vAlign w:val="center"/>
          </w:tcPr>
          <w:p>
            <w:pPr>
              <w:jc w:val="center"/>
              <w:rPr>
                <w:rFonts w:hint="eastAsia" w:ascii="宋体" w:hAnsi="宋体" w:cs="宋体"/>
                <w:color w:val="auto"/>
                <w:kern w:val="0"/>
                <w:lang w:val="en-US" w:eastAsia="zh-CN"/>
              </w:rPr>
            </w:pPr>
            <w:r>
              <w:rPr>
                <w:rFonts w:hint="eastAsia" w:ascii="宋体"/>
                <w:color w:val="auto"/>
                <w:sz w:val="24"/>
                <w:szCs w:val="32"/>
                <w:lang w:val="en-US" w:eastAsia="zh-CN"/>
              </w:rPr>
              <w:t>7</w:t>
            </w:r>
          </w:p>
        </w:tc>
        <w:tc>
          <w:tcPr>
            <w:tcW w:w="908" w:type="dxa"/>
            <w:noWrap w:val="0"/>
            <w:vAlign w:val="center"/>
          </w:tcPr>
          <w:p>
            <w:pPr>
              <w:spacing w:line="260" w:lineRule="exact"/>
              <w:jc w:val="center"/>
              <w:rPr>
                <w:rFonts w:hint="eastAsia" w:ascii="宋体" w:hAnsi="宋体" w:cs="宋体"/>
                <w:color w:val="auto"/>
                <w:kern w:val="0"/>
                <w:lang w:val="en-US" w:eastAsia="zh-CN"/>
              </w:rPr>
            </w:pPr>
            <w:r>
              <w:rPr>
                <w:rFonts w:hint="eastAsia" w:ascii="宋体"/>
                <w:color w:val="auto"/>
                <w:sz w:val="24"/>
                <w:szCs w:val="32"/>
                <w:lang w:val="en-US" w:eastAsia="zh-CN"/>
              </w:rPr>
              <w:t>生活饮用水卫生监督</w:t>
            </w:r>
          </w:p>
        </w:tc>
        <w:tc>
          <w:tcPr>
            <w:tcW w:w="1346" w:type="dxa"/>
            <w:noWrap w:val="0"/>
            <w:vAlign w:val="center"/>
          </w:tcPr>
          <w:p>
            <w:pPr>
              <w:spacing w:line="260" w:lineRule="exact"/>
              <w:jc w:val="center"/>
              <w:rPr>
                <w:rFonts w:hint="eastAsia" w:ascii="宋体"/>
                <w:color w:val="auto"/>
                <w:lang w:val="en-US" w:eastAsia="zh-CN"/>
              </w:rPr>
            </w:pPr>
            <w:r>
              <w:rPr>
                <w:rFonts w:hint="eastAsia" w:ascii="宋体"/>
                <w:color w:val="auto"/>
                <w:lang w:val="en-US" w:eastAsia="zh-CN"/>
              </w:rPr>
              <w:t>不定向</w:t>
            </w:r>
          </w:p>
        </w:tc>
        <w:tc>
          <w:tcPr>
            <w:tcW w:w="3579" w:type="dxa"/>
            <w:noWrap w:val="0"/>
            <w:vAlign w:val="center"/>
          </w:tcPr>
          <w:p>
            <w:pPr>
              <w:spacing w:line="260" w:lineRule="exact"/>
              <w:rPr>
                <w:rFonts w:hint="eastAsia" w:ascii="宋体" w:hAnsi="宋体" w:cs="宋体"/>
                <w:sz w:val="24"/>
              </w:rPr>
            </w:pPr>
            <w:r>
              <w:rPr>
                <w:rFonts w:hint="eastAsia" w:ascii="宋体" w:hAnsi="宋体" w:cs="宋体"/>
                <w:sz w:val="24"/>
              </w:rPr>
              <w:t>对供水单位卫生许可情况、从业人员健康情况、卫生管理制度落实情况开展监督检查；对涉及饮用水卫生安全产品开展监督检查；对生活饮用水、涉水产品开展卫生监督抽检。</w:t>
            </w:r>
          </w:p>
        </w:tc>
        <w:tc>
          <w:tcPr>
            <w:tcW w:w="2384" w:type="dxa"/>
            <w:noWrap w:val="0"/>
            <w:vAlign w:val="center"/>
          </w:tcPr>
          <w:p>
            <w:pPr>
              <w:spacing w:line="260" w:lineRule="exact"/>
              <w:rPr>
                <w:rFonts w:hint="eastAsia" w:ascii="宋体"/>
                <w:color w:val="auto"/>
                <w:lang w:val="en-US" w:eastAsia="zh-CN"/>
              </w:rPr>
            </w:pPr>
            <w:r>
              <w:rPr>
                <w:rFonts w:hint="eastAsia" w:ascii="宋体"/>
                <w:color w:val="auto"/>
                <w:sz w:val="24"/>
                <w:szCs w:val="32"/>
                <w:lang w:val="en-US" w:eastAsia="zh-CN"/>
              </w:rPr>
              <w:t>供水单位</w:t>
            </w:r>
          </w:p>
        </w:tc>
        <w:tc>
          <w:tcPr>
            <w:tcW w:w="766"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柳州市卫生健康委员会</w:t>
            </w:r>
          </w:p>
        </w:tc>
        <w:tc>
          <w:tcPr>
            <w:tcW w:w="2633" w:type="dxa"/>
            <w:noWrap w:val="0"/>
            <w:vAlign w:val="center"/>
          </w:tcPr>
          <w:p>
            <w:pPr>
              <w:spacing w:line="260" w:lineRule="exact"/>
              <w:rPr>
                <w:rFonts w:hint="eastAsia" w:ascii="宋体"/>
                <w:color w:val="auto"/>
                <w:lang w:val="en-US" w:eastAsia="zh-CN"/>
              </w:rPr>
            </w:pPr>
            <w:r>
              <w:rPr>
                <w:rFonts w:hint="eastAsia" w:ascii="宋体"/>
                <w:color w:val="auto"/>
                <w:lang w:val="en-US" w:eastAsia="zh-CN"/>
              </w:rPr>
              <w:t>城市集中式供水100%</w:t>
            </w:r>
          </w:p>
          <w:p>
            <w:pPr>
              <w:spacing w:line="260" w:lineRule="exact"/>
              <w:rPr>
                <w:rFonts w:hint="default" w:ascii="宋体"/>
                <w:color w:val="auto"/>
                <w:lang w:val="en-US" w:eastAsia="zh-CN"/>
              </w:rPr>
            </w:pPr>
            <w:r>
              <w:rPr>
                <w:rFonts w:hint="default" w:ascii="宋体"/>
                <w:color w:val="auto"/>
                <w:lang w:val="en-US" w:eastAsia="zh-CN"/>
              </w:rPr>
              <w:t>农村集中式供水</w:t>
            </w:r>
            <w:r>
              <w:rPr>
                <w:rFonts w:hint="eastAsia" w:ascii="宋体"/>
                <w:color w:val="auto"/>
                <w:lang w:val="en-US" w:eastAsia="zh-CN"/>
              </w:rPr>
              <w:t>：</w:t>
            </w:r>
            <w:r>
              <w:rPr>
                <w:rFonts w:hint="default" w:ascii="宋体"/>
                <w:color w:val="auto"/>
                <w:lang w:val="en-US" w:eastAsia="zh-CN"/>
              </w:rPr>
              <w:t>全部设计日供水1000m</w:t>
            </w:r>
            <w:r>
              <w:rPr>
                <w:rFonts w:hint="default" w:ascii="宋体"/>
                <w:color w:val="auto"/>
                <w:vertAlign w:val="superscript"/>
                <w:lang w:val="en-US" w:eastAsia="zh-CN"/>
              </w:rPr>
              <w:t>3</w:t>
            </w:r>
            <w:r>
              <w:rPr>
                <w:rFonts w:hint="default" w:ascii="宋体"/>
                <w:color w:val="auto"/>
                <w:lang w:val="en-US" w:eastAsia="zh-CN"/>
              </w:rPr>
              <w:t>以上水厂</w:t>
            </w:r>
          </w:p>
          <w:p>
            <w:pPr>
              <w:spacing w:line="260" w:lineRule="exact"/>
              <w:rPr>
                <w:rFonts w:hint="eastAsia" w:ascii="宋体"/>
                <w:color w:val="auto"/>
                <w:lang w:val="en-US" w:eastAsia="zh-CN"/>
              </w:rPr>
            </w:pPr>
            <w:r>
              <w:rPr>
                <w:rFonts w:hint="default" w:ascii="宋体"/>
                <w:color w:val="auto"/>
                <w:lang w:val="en-US" w:eastAsia="zh-CN"/>
              </w:rPr>
              <w:t>小型集中式供水</w:t>
            </w:r>
            <w:r>
              <w:rPr>
                <w:rFonts w:hint="eastAsia" w:ascii="宋体"/>
                <w:color w:val="auto"/>
                <w:lang w:val="en-US" w:eastAsia="zh-CN"/>
              </w:rPr>
              <w:t>：每个县、县级市辖区在用小型集中式供水的乡镇数的至少30%；每个县、县级市辖区内农村设计日供水100m</w:t>
            </w:r>
            <w:r>
              <w:rPr>
                <w:rFonts w:hint="default" w:ascii="宋体"/>
                <w:color w:val="auto"/>
                <w:vertAlign w:val="superscript"/>
                <w:lang w:val="en-US" w:eastAsia="zh-CN"/>
              </w:rPr>
              <w:t>3</w:t>
            </w:r>
            <w:r>
              <w:rPr>
                <w:rFonts w:hint="eastAsia" w:ascii="宋体"/>
                <w:color w:val="auto"/>
                <w:lang w:val="en-US" w:eastAsia="zh-CN"/>
              </w:rPr>
              <w:t>以上小型集中式供水水厂数的30%</w:t>
            </w:r>
          </w:p>
          <w:p>
            <w:pPr>
              <w:spacing w:line="260" w:lineRule="exact"/>
              <w:rPr>
                <w:rFonts w:hint="eastAsia" w:ascii="宋体"/>
                <w:color w:val="auto"/>
                <w:lang w:val="en-US" w:eastAsia="zh-CN"/>
              </w:rPr>
            </w:pPr>
            <w:r>
              <w:rPr>
                <w:rFonts w:hint="default" w:ascii="宋体"/>
                <w:color w:val="auto"/>
                <w:lang w:val="en-US" w:eastAsia="zh-CN"/>
              </w:rPr>
              <w:t>二次供水</w:t>
            </w:r>
            <w:r>
              <w:rPr>
                <w:rFonts w:hint="eastAsia" w:ascii="宋体"/>
                <w:color w:val="auto"/>
                <w:lang w:val="en-US" w:eastAsia="zh-CN"/>
              </w:rPr>
              <w:t>：每个县（区）10个二次供水设施，不足10个的全部检查</w:t>
            </w:r>
          </w:p>
          <w:p>
            <w:pPr>
              <w:spacing w:line="260" w:lineRule="exact"/>
              <w:rPr>
                <w:rFonts w:hint="default" w:ascii="宋体"/>
                <w:color w:val="auto"/>
                <w:lang w:val="en-US" w:eastAsia="zh-CN"/>
              </w:rPr>
            </w:pPr>
            <w:r>
              <w:rPr>
                <w:rFonts w:hint="eastAsia" w:ascii="宋体"/>
                <w:color w:val="auto"/>
                <w:lang w:val="en-US" w:eastAsia="zh-CN"/>
              </w:rPr>
              <w:t>输配水设备：若干户，抽查数量以国家双随机抽取结果为准</w:t>
            </w:r>
          </w:p>
        </w:tc>
        <w:tc>
          <w:tcPr>
            <w:tcW w:w="1000"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2021.4.13-2021.11.30</w:t>
            </w:r>
          </w:p>
        </w:tc>
        <w:tc>
          <w:tcPr>
            <w:tcW w:w="908"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712" w:type="dxa"/>
            <w:noWrap w:val="0"/>
            <w:vAlign w:val="center"/>
          </w:tcPr>
          <w:p>
            <w:pPr>
              <w:jc w:val="center"/>
              <w:rPr>
                <w:rFonts w:hint="eastAsia" w:ascii="宋体" w:hAnsi="宋体" w:cs="宋体"/>
                <w:color w:val="auto"/>
                <w:kern w:val="0"/>
                <w:lang w:val="en-US" w:eastAsia="zh-CN"/>
              </w:rPr>
            </w:pPr>
            <w:r>
              <w:rPr>
                <w:rFonts w:hint="eastAsia" w:ascii="宋体"/>
                <w:color w:val="auto"/>
                <w:sz w:val="24"/>
                <w:szCs w:val="32"/>
                <w:lang w:val="en-US" w:eastAsia="zh-CN"/>
              </w:rPr>
              <w:t>8</w:t>
            </w:r>
          </w:p>
        </w:tc>
        <w:tc>
          <w:tcPr>
            <w:tcW w:w="908" w:type="dxa"/>
            <w:noWrap w:val="0"/>
            <w:vAlign w:val="center"/>
          </w:tcPr>
          <w:p>
            <w:pPr>
              <w:spacing w:line="260" w:lineRule="exact"/>
              <w:jc w:val="center"/>
              <w:rPr>
                <w:rFonts w:hint="eastAsia" w:ascii="宋体" w:hAnsi="宋体" w:cs="宋体"/>
                <w:color w:val="auto"/>
                <w:kern w:val="0"/>
                <w:lang w:val="en-US" w:eastAsia="zh-CN"/>
              </w:rPr>
            </w:pPr>
            <w:r>
              <w:rPr>
                <w:rFonts w:hint="eastAsia" w:ascii="宋体" w:hAnsi="宋体" w:cs="宋体"/>
                <w:sz w:val="24"/>
              </w:rPr>
              <w:t>餐具、饮具集中消毒服务单位卫生监督</w:t>
            </w:r>
          </w:p>
        </w:tc>
        <w:tc>
          <w:tcPr>
            <w:tcW w:w="1346" w:type="dxa"/>
            <w:noWrap w:val="0"/>
            <w:vAlign w:val="center"/>
          </w:tcPr>
          <w:p>
            <w:pPr>
              <w:spacing w:line="260" w:lineRule="exact"/>
              <w:jc w:val="center"/>
              <w:rPr>
                <w:rFonts w:hint="eastAsia" w:ascii="宋体"/>
                <w:color w:val="auto"/>
                <w:lang w:val="en-US" w:eastAsia="zh-CN"/>
              </w:rPr>
            </w:pPr>
            <w:r>
              <w:rPr>
                <w:rFonts w:hint="eastAsia" w:ascii="宋体"/>
                <w:color w:val="auto"/>
                <w:lang w:val="en-US" w:eastAsia="zh-CN"/>
              </w:rPr>
              <w:t>定向</w:t>
            </w:r>
          </w:p>
        </w:tc>
        <w:tc>
          <w:tcPr>
            <w:tcW w:w="3579" w:type="dxa"/>
            <w:noWrap w:val="0"/>
            <w:vAlign w:val="center"/>
          </w:tcPr>
          <w:p>
            <w:pPr>
              <w:spacing w:line="260" w:lineRule="exact"/>
              <w:rPr>
                <w:rFonts w:hint="eastAsia" w:ascii="宋体" w:hAnsi="宋体" w:cs="宋体"/>
                <w:sz w:val="24"/>
              </w:rPr>
            </w:pPr>
            <w:r>
              <w:rPr>
                <w:rFonts w:hint="eastAsia" w:ascii="宋体" w:hAnsi="宋体" w:cs="宋体"/>
                <w:sz w:val="24"/>
              </w:rPr>
              <w:t>对餐具、饮具集中消毒服务单位的作业场所、清洗消毒设备设施、生产用水、使用的洗涤剂消毒剂、消毒后的餐饮具进行逐批检验情况、出厂的餐饮具随附消毒合格证明情况、出厂餐饮具按规定在独立包装上标注相关内容情况等开展监督检查。</w:t>
            </w:r>
          </w:p>
        </w:tc>
        <w:tc>
          <w:tcPr>
            <w:tcW w:w="2384" w:type="dxa"/>
            <w:noWrap w:val="0"/>
            <w:vAlign w:val="center"/>
          </w:tcPr>
          <w:p>
            <w:pPr>
              <w:spacing w:line="260" w:lineRule="exact"/>
              <w:rPr>
                <w:rFonts w:hint="eastAsia" w:ascii="宋体"/>
                <w:color w:val="auto"/>
                <w:lang w:val="en-US" w:eastAsia="zh-CN"/>
              </w:rPr>
            </w:pPr>
            <w:r>
              <w:rPr>
                <w:rFonts w:hint="eastAsia" w:ascii="宋体"/>
                <w:color w:val="auto"/>
                <w:sz w:val="24"/>
                <w:szCs w:val="32"/>
                <w:lang w:val="en-US" w:eastAsia="zh-CN"/>
              </w:rPr>
              <w:t>餐具、饮具集中消毒服务单位</w:t>
            </w:r>
          </w:p>
        </w:tc>
        <w:tc>
          <w:tcPr>
            <w:tcW w:w="766"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柳州市卫生健康委员会</w:t>
            </w:r>
          </w:p>
        </w:tc>
        <w:tc>
          <w:tcPr>
            <w:tcW w:w="2633" w:type="dxa"/>
            <w:noWrap w:val="0"/>
            <w:vAlign w:val="center"/>
          </w:tcPr>
          <w:p>
            <w:pPr>
              <w:spacing w:line="260" w:lineRule="exact"/>
              <w:rPr>
                <w:rFonts w:hint="default" w:ascii="宋体"/>
                <w:color w:val="auto"/>
                <w:lang w:val="en-US" w:eastAsia="zh-CN"/>
              </w:rPr>
            </w:pPr>
            <w:r>
              <w:rPr>
                <w:rFonts w:hint="eastAsia" w:ascii="宋体"/>
                <w:color w:val="auto"/>
                <w:lang w:val="en-US" w:eastAsia="zh-CN"/>
              </w:rPr>
              <w:t>100%</w:t>
            </w:r>
          </w:p>
        </w:tc>
        <w:tc>
          <w:tcPr>
            <w:tcW w:w="1000"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2021.4.13-2021.11.30</w:t>
            </w:r>
          </w:p>
        </w:tc>
        <w:tc>
          <w:tcPr>
            <w:tcW w:w="908"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noWrap w:val="0"/>
            <w:vAlign w:val="center"/>
          </w:tcPr>
          <w:p>
            <w:pPr>
              <w:jc w:val="center"/>
              <w:rPr>
                <w:rFonts w:hint="eastAsia" w:ascii="宋体" w:hAnsi="宋体" w:cs="宋体"/>
                <w:color w:val="auto"/>
                <w:kern w:val="0"/>
                <w:lang w:val="en-US" w:eastAsia="zh-CN"/>
              </w:rPr>
            </w:pPr>
            <w:r>
              <w:rPr>
                <w:rFonts w:hint="eastAsia" w:ascii="宋体"/>
                <w:color w:val="auto"/>
                <w:sz w:val="24"/>
                <w:szCs w:val="32"/>
                <w:lang w:val="en-US" w:eastAsia="zh-CN"/>
              </w:rPr>
              <w:t>9</w:t>
            </w:r>
          </w:p>
        </w:tc>
        <w:tc>
          <w:tcPr>
            <w:tcW w:w="908" w:type="dxa"/>
            <w:noWrap w:val="0"/>
            <w:vAlign w:val="center"/>
          </w:tcPr>
          <w:p>
            <w:pPr>
              <w:spacing w:line="260" w:lineRule="exact"/>
              <w:jc w:val="center"/>
              <w:rPr>
                <w:rFonts w:hint="eastAsia" w:ascii="宋体" w:hAnsi="宋体" w:cs="宋体"/>
                <w:color w:val="auto"/>
                <w:kern w:val="0"/>
                <w:lang w:val="en-US" w:eastAsia="zh-CN"/>
              </w:rPr>
            </w:pPr>
            <w:r>
              <w:rPr>
                <w:rFonts w:hint="eastAsia" w:ascii="宋体" w:hAnsi="宋体" w:cs="宋体"/>
                <w:sz w:val="24"/>
                <w:lang w:val="en-US" w:eastAsia="zh-CN"/>
              </w:rPr>
              <w:t>职业卫生监督</w:t>
            </w:r>
          </w:p>
        </w:tc>
        <w:tc>
          <w:tcPr>
            <w:tcW w:w="1346" w:type="dxa"/>
            <w:noWrap w:val="0"/>
            <w:vAlign w:val="center"/>
          </w:tcPr>
          <w:p>
            <w:pPr>
              <w:spacing w:line="260" w:lineRule="exact"/>
              <w:jc w:val="center"/>
              <w:rPr>
                <w:rFonts w:hint="eastAsia" w:ascii="宋体"/>
                <w:color w:val="auto"/>
                <w:lang w:val="en-US" w:eastAsia="zh-CN"/>
              </w:rPr>
            </w:pPr>
            <w:r>
              <w:rPr>
                <w:rFonts w:hint="eastAsia" w:ascii="宋体"/>
                <w:color w:val="auto"/>
                <w:lang w:val="en-US" w:eastAsia="zh-CN"/>
              </w:rPr>
              <w:t>不定向</w:t>
            </w:r>
          </w:p>
        </w:tc>
        <w:tc>
          <w:tcPr>
            <w:tcW w:w="3579" w:type="dxa"/>
            <w:noWrap w:val="0"/>
            <w:vAlign w:val="center"/>
          </w:tcPr>
          <w:p>
            <w:pPr>
              <w:spacing w:line="260" w:lineRule="exact"/>
              <w:rPr>
                <w:rFonts w:hint="eastAsia" w:ascii="宋体" w:hAnsi="宋体" w:cs="宋体"/>
                <w:sz w:val="24"/>
              </w:rPr>
            </w:pPr>
            <w:r>
              <w:rPr>
                <w:rFonts w:ascii="宋体" w:hAnsi="宋体" w:cs="宋体"/>
                <w:sz w:val="24"/>
              </w:rPr>
              <w:t>对用人单位落实职业病防护管理措施情况的监督检查</w:t>
            </w:r>
            <w:r>
              <w:rPr>
                <w:rFonts w:hint="eastAsia" w:ascii="宋体" w:hAnsi="宋体" w:cs="宋体"/>
                <w:sz w:val="24"/>
              </w:rPr>
              <w:t>，对承担职业健康检查、职业病诊断的医疗卫生机构监督管理。</w:t>
            </w:r>
          </w:p>
        </w:tc>
        <w:tc>
          <w:tcPr>
            <w:tcW w:w="2384" w:type="dxa"/>
            <w:noWrap w:val="0"/>
            <w:vAlign w:val="center"/>
          </w:tcPr>
          <w:p>
            <w:pPr>
              <w:spacing w:line="260" w:lineRule="exact"/>
              <w:rPr>
                <w:rFonts w:hint="eastAsia" w:ascii="宋体"/>
                <w:color w:val="auto"/>
                <w:lang w:val="en-US" w:eastAsia="zh-CN"/>
              </w:rPr>
            </w:pPr>
            <w:r>
              <w:rPr>
                <w:rFonts w:hint="eastAsia" w:ascii="宋体"/>
                <w:color w:val="auto"/>
                <w:sz w:val="24"/>
                <w:szCs w:val="32"/>
                <w:lang w:val="en-US" w:eastAsia="zh-CN"/>
              </w:rPr>
              <w:t>用人单位、职业健康检查、职业病诊断机构</w:t>
            </w:r>
          </w:p>
        </w:tc>
        <w:tc>
          <w:tcPr>
            <w:tcW w:w="766"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柳州市卫生健康委员会</w:t>
            </w:r>
          </w:p>
        </w:tc>
        <w:tc>
          <w:tcPr>
            <w:tcW w:w="2633" w:type="dxa"/>
            <w:noWrap w:val="0"/>
            <w:vAlign w:val="center"/>
          </w:tcPr>
          <w:p>
            <w:pPr>
              <w:spacing w:line="260" w:lineRule="exact"/>
              <w:rPr>
                <w:rFonts w:hint="default" w:ascii="宋体"/>
                <w:color w:val="auto"/>
                <w:lang w:val="en-US" w:eastAsia="zh-CN"/>
              </w:rPr>
            </w:pPr>
            <w:r>
              <w:rPr>
                <w:rFonts w:hint="eastAsia" w:ascii="宋体"/>
                <w:color w:val="auto"/>
                <w:lang w:val="en-US" w:eastAsia="zh-CN"/>
              </w:rPr>
              <w:t>职业健康检查20%</w:t>
            </w:r>
          </w:p>
          <w:p>
            <w:pPr>
              <w:spacing w:line="260" w:lineRule="exact"/>
              <w:rPr>
                <w:rFonts w:hint="default" w:ascii="宋体"/>
                <w:color w:val="auto"/>
                <w:lang w:val="en-US" w:eastAsia="zh-CN"/>
              </w:rPr>
            </w:pPr>
            <w:r>
              <w:rPr>
                <w:rFonts w:hint="eastAsia" w:ascii="宋体"/>
                <w:color w:val="auto"/>
                <w:lang w:val="en-US" w:eastAsia="zh-CN"/>
              </w:rPr>
              <w:t>职业病诊断机构20%</w:t>
            </w:r>
          </w:p>
        </w:tc>
        <w:tc>
          <w:tcPr>
            <w:tcW w:w="1000"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2021.4.13-2021.11.30</w:t>
            </w:r>
          </w:p>
        </w:tc>
        <w:tc>
          <w:tcPr>
            <w:tcW w:w="908"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712" w:type="dxa"/>
            <w:noWrap w:val="0"/>
            <w:vAlign w:val="center"/>
          </w:tcPr>
          <w:p>
            <w:pPr>
              <w:jc w:val="center"/>
              <w:rPr>
                <w:rFonts w:hint="eastAsia" w:ascii="宋体" w:hAnsi="宋体" w:cs="宋体"/>
                <w:color w:val="auto"/>
                <w:kern w:val="0"/>
                <w:lang w:val="en-US" w:eastAsia="zh-CN"/>
              </w:rPr>
            </w:pPr>
            <w:r>
              <w:rPr>
                <w:rFonts w:hint="eastAsia" w:ascii="宋体"/>
                <w:color w:val="auto"/>
                <w:sz w:val="24"/>
                <w:szCs w:val="32"/>
                <w:lang w:val="en-US" w:eastAsia="zh-CN"/>
              </w:rPr>
              <w:t>10</w:t>
            </w:r>
          </w:p>
        </w:tc>
        <w:tc>
          <w:tcPr>
            <w:tcW w:w="908" w:type="dxa"/>
            <w:noWrap w:val="0"/>
            <w:vAlign w:val="center"/>
          </w:tcPr>
          <w:p>
            <w:pPr>
              <w:spacing w:line="260" w:lineRule="exact"/>
              <w:jc w:val="center"/>
              <w:rPr>
                <w:rFonts w:hint="eastAsia" w:ascii="宋体" w:hAnsi="宋体" w:cs="宋体"/>
                <w:color w:val="auto"/>
                <w:kern w:val="0"/>
                <w:lang w:val="en-US" w:eastAsia="zh-CN"/>
              </w:rPr>
            </w:pPr>
            <w:r>
              <w:rPr>
                <w:rFonts w:hint="eastAsia" w:ascii="宋体" w:hAnsi="宋体" w:cs="宋体"/>
                <w:sz w:val="24"/>
                <w:lang w:val="en-US" w:eastAsia="zh-CN"/>
              </w:rPr>
              <w:t>血液安全卫生监督</w:t>
            </w:r>
          </w:p>
        </w:tc>
        <w:tc>
          <w:tcPr>
            <w:tcW w:w="1346" w:type="dxa"/>
            <w:noWrap w:val="0"/>
            <w:vAlign w:val="center"/>
          </w:tcPr>
          <w:p>
            <w:pPr>
              <w:spacing w:line="260" w:lineRule="exact"/>
              <w:jc w:val="center"/>
              <w:rPr>
                <w:rFonts w:hint="eastAsia" w:ascii="宋体"/>
                <w:color w:val="auto"/>
                <w:lang w:val="en-US" w:eastAsia="zh-CN"/>
              </w:rPr>
            </w:pPr>
            <w:r>
              <w:rPr>
                <w:rFonts w:hint="eastAsia" w:ascii="宋体"/>
                <w:color w:val="auto"/>
                <w:lang w:val="en-US" w:eastAsia="zh-CN"/>
              </w:rPr>
              <w:t>定向</w:t>
            </w:r>
          </w:p>
        </w:tc>
        <w:tc>
          <w:tcPr>
            <w:tcW w:w="3579" w:type="dxa"/>
            <w:noWrap w:val="0"/>
            <w:vAlign w:val="center"/>
          </w:tcPr>
          <w:p>
            <w:pPr>
              <w:spacing w:line="260" w:lineRule="exact"/>
              <w:rPr>
                <w:rFonts w:hint="eastAsia" w:ascii="宋体" w:hAnsi="宋体" w:cs="宋体"/>
                <w:sz w:val="24"/>
              </w:rPr>
            </w:pPr>
            <w:r>
              <w:rPr>
                <w:rFonts w:hint="eastAsia" w:ascii="宋体" w:hAnsi="宋体" w:cs="宋体"/>
                <w:sz w:val="24"/>
              </w:rPr>
              <w:t>对采供血机构血液安全管理情况进行卫生监督检查。</w:t>
            </w:r>
          </w:p>
        </w:tc>
        <w:tc>
          <w:tcPr>
            <w:tcW w:w="2384" w:type="dxa"/>
            <w:noWrap w:val="0"/>
            <w:vAlign w:val="center"/>
          </w:tcPr>
          <w:p>
            <w:pPr>
              <w:spacing w:line="260" w:lineRule="exact"/>
              <w:rPr>
                <w:rFonts w:hint="eastAsia" w:ascii="宋体"/>
                <w:color w:val="auto"/>
                <w:lang w:val="en-US" w:eastAsia="zh-CN"/>
              </w:rPr>
            </w:pPr>
            <w:r>
              <w:rPr>
                <w:rFonts w:hint="eastAsia" w:ascii="宋体"/>
                <w:color w:val="auto"/>
                <w:sz w:val="24"/>
                <w:szCs w:val="32"/>
                <w:lang w:val="en-US" w:eastAsia="zh-CN"/>
              </w:rPr>
              <w:t>采供血机构</w:t>
            </w:r>
          </w:p>
        </w:tc>
        <w:tc>
          <w:tcPr>
            <w:tcW w:w="766"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柳州市卫生健康委员会</w:t>
            </w:r>
          </w:p>
        </w:tc>
        <w:tc>
          <w:tcPr>
            <w:tcW w:w="2633" w:type="dxa"/>
            <w:noWrap w:val="0"/>
            <w:vAlign w:val="center"/>
          </w:tcPr>
          <w:p>
            <w:pPr>
              <w:spacing w:line="260" w:lineRule="exact"/>
              <w:rPr>
                <w:rFonts w:hint="eastAsia" w:ascii="宋体"/>
                <w:color w:val="auto"/>
                <w:lang w:val="en-US" w:eastAsia="zh-CN"/>
              </w:rPr>
            </w:pPr>
            <w:r>
              <w:rPr>
                <w:rFonts w:hint="eastAsia" w:ascii="宋体"/>
                <w:color w:val="auto"/>
                <w:lang w:val="en-US" w:eastAsia="zh-CN"/>
              </w:rPr>
              <w:t>一般血站100%</w:t>
            </w:r>
          </w:p>
          <w:p>
            <w:pPr>
              <w:spacing w:line="260" w:lineRule="exact"/>
              <w:rPr>
                <w:rFonts w:hint="default" w:ascii="宋体"/>
                <w:color w:val="auto"/>
                <w:lang w:val="en-US" w:eastAsia="zh-CN"/>
              </w:rPr>
            </w:pPr>
            <w:r>
              <w:rPr>
                <w:rFonts w:hint="eastAsia" w:ascii="宋体"/>
                <w:color w:val="auto"/>
                <w:lang w:val="en-US" w:eastAsia="zh-CN"/>
              </w:rPr>
              <w:t>单采血浆站100%</w:t>
            </w:r>
          </w:p>
        </w:tc>
        <w:tc>
          <w:tcPr>
            <w:tcW w:w="1000"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2021.4.13-2021.11.30</w:t>
            </w:r>
          </w:p>
        </w:tc>
        <w:tc>
          <w:tcPr>
            <w:tcW w:w="908"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712" w:type="dxa"/>
            <w:noWrap w:val="0"/>
            <w:vAlign w:val="center"/>
          </w:tcPr>
          <w:p>
            <w:pPr>
              <w:jc w:val="center"/>
              <w:rPr>
                <w:rFonts w:hint="default" w:ascii="宋体"/>
                <w:color w:val="auto"/>
                <w:sz w:val="24"/>
                <w:szCs w:val="32"/>
                <w:lang w:val="en-US" w:eastAsia="zh-CN"/>
              </w:rPr>
            </w:pPr>
            <w:r>
              <w:rPr>
                <w:rFonts w:hint="eastAsia" w:ascii="宋体"/>
                <w:color w:val="auto"/>
                <w:sz w:val="24"/>
                <w:szCs w:val="32"/>
                <w:lang w:val="en-US" w:eastAsia="zh-CN"/>
              </w:rPr>
              <w:t>11</w:t>
            </w:r>
          </w:p>
        </w:tc>
        <w:tc>
          <w:tcPr>
            <w:tcW w:w="908" w:type="dxa"/>
            <w:noWrap w:val="0"/>
            <w:vAlign w:val="center"/>
          </w:tcPr>
          <w:p>
            <w:pPr>
              <w:spacing w:line="260" w:lineRule="exact"/>
              <w:jc w:val="center"/>
              <w:rPr>
                <w:rFonts w:hint="default" w:ascii="宋体" w:hAnsi="宋体" w:cs="宋体"/>
                <w:sz w:val="24"/>
                <w:lang w:val="en-US" w:eastAsia="zh-CN"/>
              </w:rPr>
            </w:pPr>
            <w:r>
              <w:rPr>
                <w:rFonts w:hint="eastAsia" w:ascii="宋体" w:hAnsi="宋体" w:cs="宋体"/>
                <w:sz w:val="24"/>
                <w:lang w:val="en-US" w:eastAsia="zh-CN"/>
              </w:rPr>
              <w:t>消毒产品卫生监督</w:t>
            </w:r>
          </w:p>
        </w:tc>
        <w:tc>
          <w:tcPr>
            <w:tcW w:w="1346" w:type="dxa"/>
            <w:noWrap w:val="0"/>
            <w:vAlign w:val="center"/>
          </w:tcPr>
          <w:p>
            <w:pPr>
              <w:spacing w:line="260" w:lineRule="exact"/>
              <w:jc w:val="center"/>
              <w:rPr>
                <w:rFonts w:hint="default" w:ascii="宋体"/>
                <w:color w:val="auto"/>
                <w:lang w:val="en-US" w:eastAsia="zh-CN"/>
              </w:rPr>
            </w:pPr>
            <w:r>
              <w:rPr>
                <w:rFonts w:hint="eastAsia" w:ascii="宋体"/>
                <w:color w:val="auto"/>
                <w:lang w:val="en-US" w:eastAsia="zh-CN"/>
              </w:rPr>
              <w:t>不定向</w:t>
            </w:r>
          </w:p>
        </w:tc>
        <w:tc>
          <w:tcPr>
            <w:tcW w:w="3579" w:type="dxa"/>
            <w:noWrap w:val="0"/>
            <w:vAlign w:val="center"/>
          </w:tcPr>
          <w:p>
            <w:pPr>
              <w:spacing w:line="260" w:lineRule="exact"/>
              <w:rPr>
                <w:rFonts w:hint="eastAsia" w:ascii="宋体" w:hAnsi="宋体" w:cs="宋体"/>
                <w:sz w:val="24"/>
              </w:rPr>
            </w:pPr>
            <w:r>
              <w:rPr>
                <w:rFonts w:hint="eastAsia" w:ascii="宋体" w:hAnsi="宋体" w:cs="宋体"/>
                <w:sz w:val="24"/>
                <w:lang w:val="en-US" w:eastAsia="zh-CN"/>
              </w:rPr>
              <w:t>对消毒产品生产、经营、使用单位进行卫生监督检查。</w:t>
            </w:r>
          </w:p>
        </w:tc>
        <w:tc>
          <w:tcPr>
            <w:tcW w:w="2384" w:type="dxa"/>
            <w:noWrap w:val="0"/>
            <w:vAlign w:val="center"/>
          </w:tcPr>
          <w:p>
            <w:pPr>
              <w:spacing w:line="260" w:lineRule="exact"/>
              <w:rPr>
                <w:rFonts w:hint="eastAsia" w:ascii="宋体"/>
                <w:color w:val="auto"/>
                <w:sz w:val="24"/>
                <w:szCs w:val="32"/>
                <w:lang w:val="en-US" w:eastAsia="zh-CN"/>
              </w:rPr>
            </w:pPr>
            <w:r>
              <w:rPr>
                <w:rFonts w:hint="eastAsia" w:ascii="宋体"/>
                <w:color w:val="auto"/>
                <w:sz w:val="24"/>
                <w:szCs w:val="32"/>
                <w:lang w:val="en-US" w:eastAsia="zh-CN"/>
              </w:rPr>
              <w:t>消毒产品生产、经营、使用单位</w:t>
            </w:r>
          </w:p>
        </w:tc>
        <w:tc>
          <w:tcPr>
            <w:tcW w:w="766" w:type="dxa"/>
            <w:noWrap w:val="0"/>
            <w:vAlign w:val="center"/>
          </w:tcPr>
          <w:p>
            <w:pPr>
              <w:spacing w:line="260" w:lineRule="exact"/>
              <w:jc w:val="left"/>
              <w:rPr>
                <w:rFonts w:hint="eastAsia" w:ascii="宋体"/>
                <w:color w:val="auto"/>
                <w:lang w:val="en-US" w:eastAsia="zh-CN"/>
              </w:rPr>
            </w:pPr>
            <w:r>
              <w:rPr>
                <w:rFonts w:hint="eastAsia" w:ascii="宋体"/>
                <w:color w:val="auto"/>
                <w:lang w:val="en-US" w:eastAsia="zh-CN"/>
              </w:rPr>
              <w:t>柳州市卫生健康委员会</w:t>
            </w:r>
          </w:p>
        </w:tc>
        <w:tc>
          <w:tcPr>
            <w:tcW w:w="2633" w:type="dxa"/>
            <w:noWrap w:val="0"/>
            <w:vAlign w:val="center"/>
          </w:tcPr>
          <w:p>
            <w:pPr>
              <w:spacing w:line="260" w:lineRule="exact"/>
              <w:rPr>
                <w:rFonts w:hint="eastAsia" w:ascii="宋体"/>
                <w:color w:val="auto"/>
                <w:lang w:val="en-US" w:eastAsia="zh-CN"/>
              </w:rPr>
            </w:pPr>
            <w:r>
              <w:rPr>
                <w:rFonts w:hint="eastAsia" w:ascii="宋体"/>
                <w:color w:val="auto"/>
                <w:lang w:val="en-US" w:eastAsia="zh-CN"/>
              </w:rPr>
              <w:t>抗（抑）菌制剂生产企业100%</w:t>
            </w:r>
          </w:p>
          <w:p>
            <w:pPr>
              <w:spacing w:line="260" w:lineRule="exact"/>
              <w:rPr>
                <w:rFonts w:hint="eastAsia" w:ascii="宋体"/>
                <w:color w:val="auto"/>
                <w:lang w:val="en-US" w:eastAsia="zh-CN"/>
              </w:rPr>
            </w:pPr>
            <w:r>
              <w:rPr>
                <w:rFonts w:hint="eastAsia" w:ascii="宋体"/>
                <w:color w:val="auto"/>
                <w:lang w:val="en-US" w:eastAsia="zh-CN"/>
              </w:rPr>
              <w:t>除抗(抑)菌制剂以外的第二类消毒产品生产企业30%</w:t>
            </w:r>
          </w:p>
        </w:tc>
        <w:tc>
          <w:tcPr>
            <w:tcW w:w="1000" w:type="dxa"/>
            <w:noWrap w:val="0"/>
            <w:vAlign w:val="center"/>
          </w:tcPr>
          <w:p>
            <w:pPr>
              <w:spacing w:line="260" w:lineRule="exact"/>
              <w:jc w:val="left"/>
              <w:rPr>
                <w:rFonts w:hint="default" w:ascii="宋体"/>
                <w:color w:val="auto"/>
                <w:lang w:val="en-US" w:eastAsia="zh-CN"/>
              </w:rPr>
            </w:pPr>
            <w:r>
              <w:rPr>
                <w:rFonts w:hint="eastAsia" w:ascii="宋体"/>
                <w:color w:val="auto"/>
                <w:lang w:val="en-US" w:eastAsia="zh-CN"/>
              </w:rPr>
              <w:t>2021.4.13-2021.11.30</w:t>
            </w:r>
          </w:p>
        </w:tc>
        <w:tc>
          <w:tcPr>
            <w:tcW w:w="908" w:type="dxa"/>
            <w:noWrap w:val="0"/>
            <w:vAlign w:val="center"/>
          </w:tcPr>
          <w:p>
            <w:pPr>
              <w:spacing w:line="260" w:lineRule="exact"/>
              <w:jc w:val="left"/>
              <w:rPr>
                <w:rFonts w:hint="default" w:ascii="宋体"/>
                <w:color w:val="auto"/>
                <w:lang w:val="en-US" w:eastAsia="zh-CN"/>
              </w:rPr>
            </w:pPr>
            <w:r>
              <w:rPr>
                <w:rFonts w:hint="eastAsia" w:ascii="宋体"/>
                <w:color w:val="auto"/>
                <w:lang w:val="en-US" w:eastAsia="zh-CN"/>
              </w:rPr>
              <w:t>法规科</w:t>
            </w:r>
          </w:p>
        </w:tc>
      </w:tr>
    </w:tbl>
    <w:p>
      <w:pPr>
        <w:rPr>
          <w:rFonts w:hint="eastAsia"/>
          <w:color w:val="auto"/>
          <w:sz w:val="28"/>
          <w:szCs w:val="36"/>
          <w:lang w:val="en-US" w:eastAsia="zh-CN"/>
        </w:rPr>
      </w:pPr>
      <w:r>
        <w:rPr>
          <w:rFonts w:hint="eastAsia"/>
          <w:color w:val="auto"/>
          <w:sz w:val="28"/>
          <w:szCs w:val="36"/>
          <w:lang w:eastAsia="zh-CN"/>
        </w:rPr>
        <w:t>联系人：</w:t>
      </w:r>
      <w:r>
        <w:rPr>
          <w:rFonts w:hint="eastAsia"/>
          <w:color w:val="auto"/>
          <w:sz w:val="28"/>
          <w:szCs w:val="36"/>
          <w:lang w:val="en-US" w:eastAsia="zh-CN"/>
        </w:rPr>
        <w:t xml:space="preserve">潘雅莉                                                          电话： 2809001       </w:t>
      </w:r>
    </w:p>
    <w:p>
      <w:pPr>
        <w:rPr>
          <w:rFonts w:hint="eastAsia"/>
          <w:color w:val="auto"/>
          <w:sz w:val="28"/>
          <w:szCs w:val="36"/>
          <w:lang w:val="en-US" w:eastAsia="zh-CN"/>
        </w:rPr>
      </w:pPr>
    </w:p>
    <w:p>
      <w:pPr>
        <w:rPr>
          <w:rFonts w:hint="eastAsia"/>
          <w:color w:val="auto"/>
          <w:sz w:val="28"/>
          <w:szCs w:val="36"/>
          <w:lang w:val="en-US" w:eastAsia="zh-CN"/>
        </w:rPr>
      </w:pPr>
    </w:p>
    <w:p/>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96DB5"/>
    <w:rsid w:val="3D396DB5"/>
    <w:rsid w:val="49A62F36"/>
    <w:rsid w:val="60046BA3"/>
    <w:rsid w:val="63260C42"/>
    <w:rsid w:val="742E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2020-08-14T06:35:00Z</dcterms:created>
  <dc:creator>银莹</dc:creator>
  <cp:lastModifiedBy>天生励志</cp:lastModifiedBy>
  <dcterms:modified xsi:type="dcterms:W3CDTF">2021-09-13T04:09:50Z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8B85034E27134FD8B0954EE27A886E0E</vt:lpwstr>
  </property>
</Properties>
</file>