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4006C" w14:textId="77777777" w:rsidR="00CF794C" w:rsidRDefault="00A52E35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14:paraId="6E100775" w14:textId="77777777" w:rsidR="00CF794C" w:rsidRDefault="00A52E35">
      <w:pPr>
        <w:jc w:val="center"/>
        <w:rPr>
          <w:rFonts w:ascii="方正小标宋简体" w:eastAsia="方正小标宋简体" w:hAnsi="方正小标宋简体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color w:val="000000" w:themeColor="text1"/>
          <w:sz w:val="44"/>
          <w:szCs w:val="44"/>
        </w:rPr>
        <w:t>评标原则及方法</w:t>
      </w:r>
    </w:p>
    <w:p w14:paraId="0E06DC0A" w14:textId="77777777" w:rsidR="00CF794C" w:rsidRDefault="00CF794C">
      <w:pPr>
        <w:jc w:val="center"/>
        <w:rPr>
          <w:rFonts w:ascii="方正小标宋简体" w:eastAsia="方正小标宋简体" w:hAnsi="方正小标宋简体"/>
          <w:bCs/>
          <w:color w:val="000000" w:themeColor="text1"/>
          <w:sz w:val="44"/>
          <w:szCs w:val="44"/>
        </w:rPr>
      </w:pPr>
    </w:p>
    <w:p w14:paraId="2373BBBF" w14:textId="77777777" w:rsidR="00CF794C" w:rsidRDefault="00A52E35">
      <w:pPr>
        <w:spacing w:line="560" w:lineRule="exact"/>
        <w:ind w:firstLineChars="200" w:firstLine="643"/>
        <w:jc w:val="left"/>
        <w:rPr>
          <w:rFonts w:ascii="仿宋" w:eastAsia="仿宋" w:hAnsi="仿宋" w:cs="黑体"/>
          <w:b/>
          <w:bCs/>
          <w:sz w:val="32"/>
          <w:szCs w:val="32"/>
        </w:rPr>
      </w:pPr>
      <w:r>
        <w:rPr>
          <w:rFonts w:ascii="仿宋" w:eastAsia="仿宋" w:hAnsi="仿宋" w:cs="黑体" w:hint="eastAsia"/>
          <w:b/>
          <w:bCs/>
          <w:sz w:val="32"/>
          <w:szCs w:val="32"/>
        </w:rPr>
        <w:t>一、评标原则</w:t>
      </w:r>
    </w:p>
    <w:p w14:paraId="06982579" w14:textId="77777777" w:rsidR="00CF794C" w:rsidRPr="00706EFD" w:rsidRDefault="00A52E35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706EFD">
        <w:rPr>
          <w:rFonts w:ascii="仿宋" w:eastAsia="仿宋" w:hAnsi="仿宋" w:hint="eastAsia"/>
          <w:bCs/>
          <w:sz w:val="32"/>
          <w:szCs w:val="32"/>
        </w:rPr>
        <w:t>（一）</w:t>
      </w:r>
      <w:r w:rsidRPr="00706EFD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本项目的评审小组由采购人单位按内控招标流程规则产生，共</w:t>
      </w:r>
      <w:r w:rsidRPr="00706EFD">
        <w:rPr>
          <w:rFonts w:ascii="仿宋" w:eastAsia="仿宋" w:hAnsi="仿宋" w:hint="eastAsia"/>
          <w:bCs/>
          <w:color w:val="000000" w:themeColor="text1"/>
          <w:sz w:val="32"/>
          <w:szCs w:val="32"/>
        </w:rPr>
        <w:t xml:space="preserve">3 </w:t>
      </w:r>
      <w:r w:rsidRPr="00706EFD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人或以上单数组成。</w:t>
      </w:r>
    </w:p>
    <w:p w14:paraId="158A6B66" w14:textId="77777777" w:rsidR="00CF794C" w:rsidRPr="00706EFD" w:rsidRDefault="00A52E35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706EFD">
        <w:rPr>
          <w:rFonts w:ascii="仿宋" w:eastAsia="仿宋" w:hAnsi="仿宋" w:hint="eastAsia"/>
          <w:bCs/>
          <w:sz w:val="32"/>
          <w:szCs w:val="32"/>
        </w:rPr>
        <w:t>（二）评审小组将以采购需求文件为依据，对供应商的价格、</w:t>
      </w:r>
      <w:r w:rsidRPr="00706EF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车载终端设备参数</w:t>
      </w:r>
      <w:r w:rsidRPr="00706EFD">
        <w:rPr>
          <w:rFonts w:ascii="仿宋" w:eastAsia="仿宋" w:hAnsi="仿宋" w:hint="eastAsia"/>
          <w:bCs/>
          <w:sz w:val="32"/>
          <w:szCs w:val="32"/>
        </w:rPr>
        <w:t>、</w:t>
      </w:r>
      <w:r w:rsidRPr="00706EF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供货及交付方案、实施组织方案、售后服务方案、团队人员配置、</w:t>
      </w:r>
      <w:r w:rsidRPr="00706EFD">
        <w:rPr>
          <w:rFonts w:ascii="仿宋" w:eastAsia="仿宋" w:hAnsi="仿宋" w:hint="eastAsia"/>
          <w:bCs/>
          <w:sz w:val="32"/>
          <w:szCs w:val="32"/>
        </w:rPr>
        <w:t>业绩各方面的内容按百分制打分。</w:t>
      </w:r>
    </w:p>
    <w:p w14:paraId="11FCDB3A" w14:textId="77777777" w:rsidR="00CF794C" w:rsidRPr="00706EFD" w:rsidRDefault="00A52E35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706EFD">
        <w:rPr>
          <w:rFonts w:ascii="仿宋" w:eastAsia="仿宋" w:hAnsi="仿宋" w:hint="eastAsia"/>
          <w:bCs/>
          <w:sz w:val="32"/>
          <w:szCs w:val="32"/>
        </w:rPr>
        <w:t>（三）评审方式：以封闭方式进行。</w:t>
      </w:r>
    </w:p>
    <w:p w14:paraId="551E233C" w14:textId="77777777" w:rsidR="00CF794C" w:rsidRPr="00706EFD" w:rsidRDefault="00A52E35">
      <w:pPr>
        <w:spacing w:line="560" w:lineRule="exact"/>
        <w:ind w:firstLineChars="200" w:firstLine="643"/>
        <w:jc w:val="left"/>
        <w:rPr>
          <w:rFonts w:ascii="仿宋" w:eastAsia="仿宋" w:hAnsi="仿宋" w:cs="黑体"/>
          <w:b/>
          <w:bCs/>
          <w:sz w:val="32"/>
          <w:szCs w:val="32"/>
        </w:rPr>
      </w:pPr>
      <w:r w:rsidRPr="00706EFD">
        <w:rPr>
          <w:rFonts w:ascii="仿宋" w:eastAsia="仿宋" w:hAnsi="仿宋" w:cs="黑体" w:hint="eastAsia"/>
          <w:b/>
          <w:bCs/>
          <w:sz w:val="32"/>
          <w:szCs w:val="32"/>
        </w:rPr>
        <w:t>二、评标方法</w:t>
      </w:r>
    </w:p>
    <w:p w14:paraId="05548A64" w14:textId="77777777" w:rsidR="00CF794C" w:rsidRPr="00706EFD" w:rsidRDefault="00A52E35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706EFD">
        <w:rPr>
          <w:rFonts w:ascii="仿宋" w:eastAsia="仿宋" w:hAnsi="仿宋" w:hint="eastAsia"/>
          <w:bCs/>
          <w:sz w:val="32"/>
          <w:szCs w:val="32"/>
        </w:rPr>
        <w:t>（一）对进入综合评分的，采用百分制综合评分法。</w:t>
      </w:r>
    </w:p>
    <w:p w14:paraId="7351DA9C" w14:textId="77777777" w:rsidR="00CF794C" w:rsidRPr="00706EFD" w:rsidRDefault="00A52E35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706EFD">
        <w:rPr>
          <w:rFonts w:ascii="仿宋" w:eastAsia="仿宋" w:hAnsi="仿宋" w:hint="eastAsia"/>
          <w:bCs/>
          <w:sz w:val="32"/>
          <w:szCs w:val="32"/>
        </w:rPr>
        <w:t>（二）计分办法（按四舍五入取至百分位）：</w:t>
      </w:r>
    </w:p>
    <w:p w14:paraId="7EC130B7" w14:textId="77777777" w:rsidR="00CF794C" w:rsidRDefault="00A52E35">
      <w:pPr>
        <w:pStyle w:val="1"/>
        <w:numPr>
          <w:ilvl w:val="0"/>
          <w:numId w:val="0"/>
        </w:numPr>
        <w:ind w:left="400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评分标准</w:t>
      </w:r>
    </w:p>
    <w:tbl>
      <w:tblPr>
        <w:tblStyle w:val="TableNormal"/>
        <w:tblW w:w="949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57"/>
        <w:gridCol w:w="6235"/>
        <w:gridCol w:w="995"/>
      </w:tblGrid>
      <w:tr w:rsidR="00CF794C" w14:paraId="2B311489" w14:textId="77777777">
        <w:trPr>
          <w:trHeight w:val="476"/>
          <w:jc w:val="center"/>
        </w:trPr>
        <w:tc>
          <w:tcPr>
            <w:tcW w:w="708" w:type="dxa"/>
            <w:vAlign w:val="center"/>
          </w:tcPr>
          <w:p w14:paraId="5531D4D9" w14:textId="77777777" w:rsidR="00CF794C" w:rsidRDefault="00A52E35">
            <w:pPr>
              <w:spacing w:before="41" w:line="216" w:lineRule="auto"/>
              <w:ind w:left="11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557" w:type="dxa"/>
            <w:vAlign w:val="center"/>
          </w:tcPr>
          <w:p w14:paraId="5DE43380" w14:textId="77777777" w:rsidR="00CF794C" w:rsidRDefault="00A52E35">
            <w:pPr>
              <w:spacing w:before="40" w:line="214" w:lineRule="auto"/>
              <w:ind w:left="233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评审因素</w:t>
            </w:r>
          </w:p>
        </w:tc>
        <w:tc>
          <w:tcPr>
            <w:tcW w:w="6235" w:type="dxa"/>
            <w:vAlign w:val="center"/>
          </w:tcPr>
          <w:p w14:paraId="5795BD38" w14:textId="77777777" w:rsidR="00CF794C" w:rsidRDefault="00A52E35">
            <w:pPr>
              <w:spacing w:before="40" w:line="214" w:lineRule="auto"/>
              <w:ind w:left="223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评审因素具体内容</w:t>
            </w:r>
          </w:p>
        </w:tc>
        <w:tc>
          <w:tcPr>
            <w:tcW w:w="995" w:type="dxa"/>
            <w:vAlign w:val="center"/>
          </w:tcPr>
          <w:p w14:paraId="2F8E5A9A" w14:textId="77777777" w:rsidR="00CF794C" w:rsidRDefault="00A52E35">
            <w:pPr>
              <w:spacing w:before="41" w:line="214" w:lineRule="auto"/>
              <w:ind w:left="195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6"/>
                <w:sz w:val="28"/>
                <w:szCs w:val="28"/>
              </w:rPr>
              <w:t>分值</w:t>
            </w:r>
          </w:p>
        </w:tc>
      </w:tr>
      <w:tr w:rsidR="00CF794C" w14:paraId="77456D22" w14:textId="77777777">
        <w:trPr>
          <w:trHeight w:val="1271"/>
          <w:jc w:val="center"/>
        </w:trPr>
        <w:tc>
          <w:tcPr>
            <w:tcW w:w="708" w:type="dxa"/>
            <w:vAlign w:val="center"/>
          </w:tcPr>
          <w:p w14:paraId="7600700D" w14:textId="77777777" w:rsidR="00CF794C" w:rsidRDefault="00A52E35">
            <w:pPr>
              <w:spacing w:before="78" w:line="319" w:lineRule="exact"/>
              <w:ind w:left="315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14:paraId="5F67EEAC" w14:textId="77777777" w:rsidR="00CF794C" w:rsidRDefault="00A52E35">
            <w:pPr>
              <w:spacing w:before="78" w:line="360" w:lineRule="auto"/>
              <w:ind w:left="114" w:right="108" w:hanging="1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价格分</w:t>
            </w:r>
          </w:p>
        </w:tc>
        <w:tc>
          <w:tcPr>
            <w:tcW w:w="6235" w:type="dxa"/>
            <w:vAlign w:val="center"/>
          </w:tcPr>
          <w:p w14:paraId="5FA06983" w14:textId="77777777" w:rsidR="00CF794C" w:rsidRDefault="00A52E35">
            <w:pPr>
              <w:spacing w:line="440" w:lineRule="exact"/>
              <w:ind w:firstLineChars="200" w:firstLine="560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有效报价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=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未超预算的公司报价，去掉有效报价的最高价和最低价后的平均报价作为基准价（若有效投标人小于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家直接取有效报价的平均价作为基准价），报价等于基准价得满分。其他供应商得分：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br/>
              <w:t>1.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报价低于基准价时得分公式：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30-[(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基准价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-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报价）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基准价×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0.25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×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100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）；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br/>
              <w:t>2.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报价高于基准价时得分公式：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30-[(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报价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-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基准价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)/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基准价×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0.35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×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100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）；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所有数值均保留小数点后两位。</w:t>
            </w:r>
          </w:p>
          <w:p w14:paraId="49C95E80" w14:textId="77777777" w:rsidR="00CF794C" w:rsidRDefault="00A52E35">
            <w:pPr>
              <w:spacing w:line="44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宋体"/>
                <w:sz w:val="28"/>
                <w:szCs w:val="28"/>
              </w:rPr>
              <w:t>投标报价低于采购项目最高限价</w:t>
            </w:r>
            <w:r>
              <w:rPr>
                <w:rFonts w:ascii="仿宋" w:eastAsia="仿宋" w:hAnsi="仿宋" w:cs="宋体"/>
                <w:sz w:val="28"/>
                <w:szCs w:val="28"/>
              </w:rPr>
              <w:t>65%</w:t>
            </w:r>
            <w:r>
              <w:rPr>
                <w:rFonts w:ascii="仿宋" w:eastAsia="仿宋" w:hAnsi="仿宋" w:cs="宋体"/>
                <w:sz w:val="28"/>
                <w:szCs w:val="28"/>
              </w:rPr>
              <w:t>的，评标</w:t>
            </w:r>
            <w:r>
              <w:rPr>
                <w:rFonts w:ascii="仿宋" w:eastAsia="仿宋" w:hAnsi="仿宋" w:cs="宋体"/>
                <w:sz w:val="28"/>
                <w:szCs w:val="28"/>
              </w:rPr>
              <w:lastRenderedPageBreak/>
              <w:t>委员会应当启动异常低价审查程序，要求投标人提供书面说明及证明材料；不能证明其报价合理性</w:t>
            </w:r>
            <w:r>
              <w:rPr>
                <w:rFonts w:ascii="仿宋" w:eastAsia="仿宋" w:hAnsi="仿宋" w:cs="宋体"/>
                <w:sz w:val="28"/>
                <w:szCs w:val="28"/>
              </w:rPr>
              <w:t>的，作无效投标处理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</w:tc>
        <w:tc>
          <w:tcPr>
            <w:tcW w:w="995" w:type="dxa"/>
            <w:vAlign w:val="center"/>
          </w:tcPr>
          <w:p w14:paraId="22CDA76E" w14:textId="77777777" w:rsidR="00CF794C" w:rsidRDefault="00A52E35">
            <w:pPr>
              <w:spacing w:before="78" w:line="217" w:lineRule="auto"/>
              <w:ind w:left="14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pacing w:val="-9"/>
                <w:sz w:val="28"/>
                <w:szCs w:val="28"/>
              </w:rPr>
              <w:lastRenderedPageBreak/>
              <w:t>3</w:t>
            </w:r>
            <w:r>
              <w:rPr>
                <w:rFonts w:ascii="仿宋" w:eastAsia="仿宋" w:hAnsi="仿宋" w:hint="eastAsia"/>
                <w:spacing w:val="-9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9"/>
                <w:sz w:val="28"/>
                <w:szCs w:val="28"/>
              </w:rPr>
              <w:t>分</w:t>
            </w:r>
          </w:p>
        </w:tc>
      </w:tr>
      <w:tr w:rsidR="00CF794C" w14:paraId="7D38359F" w14:textId="77777777">
        <w:trPr>
          <w:trHeight w:val="575"/>
          <w:jc w:val="center"/>
        </w:trPr>
        <w:tc>
          <w:tcPr>
            <w:tcW w:w="708" w:type="dxa"/>
            <w:vAlign w:val="center"/>
          </w:tcPr>
          <w:p w14:paraId="1182779B" w14:textId="77777777" w:rsidR="00CF794C" w:rsidRDefault="00A52E35">
            <w:pPr>
              <w:spacing w:before="78" w:line="319" w:lineRule="exact"/>
              <w:ind w:left="315"/>
              <w:rPr>
                <w:rFonts w:ascii="仿宋" w:eastAsia="仿宋" w:hAnsi="仿宋"/>
                <w:sz w:val="28"/>
                <w:szCs w:val="28"/>
              </w:rPr>
            </w:pPr>
            <w:bookmarkStart w:id="0" w:name="OLE_LINK6" w:colFirst="0" w:colLast="1"/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8787" w:type="dxa"/>
            <w:gridSpan w:val="3"/>
            <w:vAlign w:val="center"/>
          </w:tcPr>
          <w:p w14:paraId="56C0B733" w14:textId="33E8639E" w:rsidR="00CF794C" w:rsidRDefault="00A52E35" w:rsidP="00530EC5">
            <w:pPr>
              <w:spacing w:before="78" w:line="319" w:lineRule="exact"/>
              <w:ind w:left="315"/>
              <w:jc w:val="center"/>
              <w:rPr>
                <w:rFonts w:ascii="仿宋" w:eastAsia="仿宋" w:hAnsi="仿宋"/>
                <w:spacing w:val="-9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技术服务分（满分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30EC5">
              <w:rPr>
                <w:rFonts w:ascii="仿宋" w:eastAsia="仿宋" w:hAnsi="仿宋"/>
                <w:sz w:val="28"/>
                <w:szCs w:val="28"/>
              </w:rPr>
              <w:t>62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分）</w:t>
            </w:r>
          </w:p>
        </w:tc>
      </w:tr>
      <w:bookmarkEnd w:id="0"/>
      <w:tr w:rsidR="00CF794C" w14:paraId="7EF2537F" w14:textId="77777777">
        <w:trPr>
          <w:trHeight w:val="4447"/>
          <w:jc w:val="center"/>
        </w:trPr>
        <w:tc>
          <w:tcPr>
            <w:tcW w:w="708" w:type="dxa"/>
            <w:vAlign w:val="center"/>
          </w:tcPr>
          <w:p w14:paraId="4A57F5E2" w14:textId="77777777" w:rsidR="00CF794C" w:rsidRDefault="00A52E35">
            <w:pPr>
              <w:spacing w:before="78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2.1</w:t>
            </w:r>
          </w:p>
        </w:tc>
        <w:tc>
          <w:tcPr>
            <w:tcW w:w="1557" w:type="dxa"/>
            <w:vAlign w:val="center"/>
          </w:tcPr>
          <w:p w14:paraId="0B725CA9" w14:textId="77777777" w:rsidR="00CF794C" w:rsidRDefault="00A52E35">
            <w:pPr>
              <w:spacing w:before="78" w:line="214" w:lineRule="auto"/>
              <w:ind w:left="116"/>
              <w:jc w:val="center"/>
              <w:rPr>
                <w:rFonts w:ascii="仿宋" w:eastAsia="仿宋" w:hAnsi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技术参数分</w:t>
            </w:r>
          </w:p>
        </w:tc>
        <w:tc>
          <w:tcPr>
            <w:tcW w:w="6235" w:type="dxa"/>
            <w:vAlign w:val="center"/>
          </w:tcPr>
          <w:p w14:paraId="040EE57C" w14:textId="77777777" w:rsidR="00CF794C" w:rsidRDefault="00A52E35">
            <w:pPr>
              <w:spacing w:before="39" w:line="440" w:lineRule="exact"/>
              <w:ind w:left="114" w:right="104" w:firstLine="512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由评委根据各投标人投标文件中对招标文件的“</w:t>
            </w:r>
            <w:r>
              <w:rPr>
                <w:rFonts w:ascii="仿宋" w:eastAsia="仿宋" w:hAnsi="仿宋" w:hint="eastAsia"/>
                <w:spacing w:val="-6"/>
                <w:sz w:val="28"/>
                <w:szCs w:val="28"/>
              </w:rPr>
              <w:t>招标项</w:t>
            </w:r>
            <w:r>
              <w:rPr>
                <w:rFonts w:ascii="仿宋" w:eastAsia="仿宋" w:hAnsi="仿宋" w:hint="eastAsia"/>
                <w:spacing w:val="-4"/>
                <w:sz w:val="28"/>
                <w:szCs w:val="28"/>
              </w:rPr>
              <w:t>目采购需求”要求的“需求功能描述”内容的响应情况进行评审：</w:t>
            </w:r>
          </w:p>
          <w:p w14:paraId="2AE042C0" w14:textId="77777777" w:rsidR="00CF794C" w:rsidRDefault="00A52E35">
            <w:pPr>
              <w:spacing w:line="440" w:lineRule="exact"/>
              <w:ind w:left="122" w:right="104" w:firstLine="48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一档（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-37"/>
                <w:sz w:val="28"/>
                <w:szCs w:val="28"/>
              </w:rPr>
              <w:t>）：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标注“★”的技术参数有</w:t>
            </w:r>
            <w:r>
              <w:rPr>
                <w:rFonts w:ascii="仿宋" w:eastAsia="仿宋" w:hAnsi="仿宋" w:hint="eastAsia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项及以上（含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项）负偏离得</w:t>
            </w:r>
            <w:r>
              <w:rPr>
                <w:rFonts w:ascii="仿宋" w:eastAsia="仿宋" w:hAnsi="仿宋" w:hint="eastAsia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分。</w:t>
            </w:r>
          </w:p>
          <w:p w14:paraId="0023523A" w14:textId="77777777" w:rsidR="00CF794C" w:rsidRDefault="00A52E35">
            <w:pPr>
              <w:spacing w:line="440" w:lineRule="exact"/>
              <w:ind w:left="126" w:right="104" w:firstLine="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二档（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7"/>
                <w:sz w:val="28"/>
                <w:szCs w:val="28"/>
              </w:rPr>
              <w:t>）：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标注“★”的技术参数有</w:t>
            </w:r>
            <w:r>
              <w:rPr>
                <w:rFonts w:ascii="仿宋" w:eastAsia="仿宋" w:hAnsi="仿宋" w:hint="eastAsia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项负偏离得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1"/>
                <w:sz w:val="28"/>
                <w:szCs w:val="28"/>
              </w:rPr>
              <w:t>分。</w:t>
            </w:r>
          </w:p>
          <w:p w14:paraId="683EA748" w14:textId="77777777" w:rsidR="00CF794C" w:rsidRDefault="00A52E35">
            <w:pPr>
              <w:spacing w:line="440" w:lineRule="exact"/>
              <w:ind w:left="118" w:right="104" w:firstLine="493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三档（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15"/>
                <w:sz w:val="28"/>
                <w:szCs w:val="28"/>
              </w:rPr>
              <w:t>）：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标注“</w:t>
            </w:r>
            <w:r>
              <w:rPr>
                <w:rFonts w:ascii="仿宋" w:eastAsia="仿宋" w:hAnsi="仿宋" w:hint="eastAsia"/>
                <w:spacing w:val="-8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★”的技术参数有</w:t>
            </w:r>
            <w:r>
              <w:rPr>
                <w:rFonts w:ascii="仿宋" w:eastAsia="仿宋" w:hAnsi="仿宋" w:hint="eastAsia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2"/>
                <w:sz w:val="28"/>
                <w:szCs w:val="28"/>
              </w:rPr>
              <w:t>项负偏离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得</w:t>
            </w:r>
            <w:r>
              <w:rPr>
                <w:rFonts w:ascii="仿宋" w:eastAsia="仿宋" w:hAnsi="仿宋" w:hint="eastAsia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分。</w:t>
            </w:r>
          </w:p>
          <w:p w14:paraId="4FAC1B3C" w14:textId="77777777" w:rsidR="00CF794C" w:rsidRDefault="00A52E35">
            <w:pPr>
              <w:spacing w:line="440" w:lineRule="exact"/>
              <w:ind w:left="118" w:right="104" w:firstLine="504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四档（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15</w:t>
            </w:r>
            <w:r>
              <w:rPr>
                <w:rFonts w:ascii="仿宋" w:eastAsia="仿宋" w:hAnsi="仿宋" w:hint="eastAsia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18"/>
                <w:sz w:val="28"/>
                <w:szCs w:val="28"/>
              </w:rPr>
              <w:t>）：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标注“</w:t>
            </w:r>
            <w:r>
              <w:rPr>
                <w:rFonts w:ascii="仿宋" w:eastAsia="仿宋" w:hAnsi="仿宋" w:hint="eastAsia"/>
                <w:spacing w:val="-8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★”的技术参数有</w:t>
            </w:r>
            <w:r>
              <w:rPr>
                <w:rFonts w:ascii="仿宋" w:eastAsia="仿宋" w:hAnsi="仿宋" w:hint="eastAsia"/>
                <w:spacing w:val="-3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项负偏离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得</w:t>
            </w:r>
            <w:r>
              <w:rPr>
                <w:rFonts w:ascii="仿宋" w:eastAsia="仿宋" w:hAnsi="仿宋" w:hint="eastAsia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15</w:t>
            </w:r>
            <w:r>
              <w:rPr>
                <w:rFonts w:ascii="仿宋" w:eastAsia="仿宋" w:hAnsi="仿宋" w:hint="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分。</w:t>
            </w:r>
          </w:p>
          <w:p w14:paraId="7F595519" w14:textId="77777777" w:rsidR="00CF794C" w:rsidRDefault="00A52E35">
            <w:pPr>
              <w:spacing w:before="1" w:line="440" w:lineRule="exact"/>
              <w:ind w:left="116" w:right="144" w:firstLine="48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五档（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20</w:t>
            </w:r>
            <w:r>
              <w:rPr>
                <w:rFonts w:ascii="仿宋" w:eastAsia="仿宋" w:hAnsi="仿宋" w:hint="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10"/>
                <w:sz w:val="28"/>
                <w:szCs w:val="28"/>
              </w:rPr>
              <w:t>）：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标注“★”的技术参数无负偏离得</w:t>
            </w:r>
            <w:r>
              <w:rPr>
                <w:rFonts w:ascii="仿宋" w:eastAsia="仿宋" w:hAnsi="仿宋" w:hint="eastAsia"/>
                <w:spacing w:val="-41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20</w:t>
            </w:r>
            <w:r>
              <w:rPr>
                <w:rFonts w:ascii="仿宋" w:eastAsia="仿宋" w:hAnsi="仿宋" w:hint="eastAsia"/>
                <w:spacing w:val="-6"/>
                <w:sz w:val="28"/>
                <w:szCs w:val="28"/>
              </w:rPr>
              <w:t>分。</w:t>
            </w:r>
          </w:p>
        </w:tc>
        <w:tc>
          <w:tcPr>
            <w:tcW w:w="995" w:type="dxa"/>
            <w:vAlign w:val="center"/>
          </w:tcPr>
          <w:p w14:paraId="35919FA6" w14:textId="77777777" w:rsidR="00CF794C" w:rsidRDefault="00A52E35">
            <w:pPr>
              <w:spacing w:before="78" w:line="217" w:lineRule="auto"/>
              <w:ind w:left="173"/>
              <w:rPr>
                <w:rFonts w:ascii="仿宋" w:eastAsia="仿宋" w:hAnsi="仿宋"/>
                <w:spacing w:val="-9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20</w:t>
            </w:r>
            <w:r>
              <w:rPr>
                <w:rFonts w:ascii="仿宋" w:eastAsia="仿宋" w:hAnsi="仿宋" w:hint="eastAsia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</w:p>
        </w:tc>
      </w:tr>
      <w:tr w:rsidR="00CF794C" w14:paraId="3372DD88" w14:textId="77777777">
        <w:trPr>
          <w:trHeight w:val="1492"/>
          <w:jc w:val="center"/>
        </w:trPr>
        <w:tc>
          <w:tcPr>
            <w:tcW w:w="708" w:type="dxa"/>
            <w:vAlign w:val="center"/>
          </w:tcPr>
          <w:p w14:paraId="4080573C" w14:textId="77777777" w:rsidR="00CF794C" w:rsidRDefault="00A52E35">
            <w:pPr>
              <w:spacing w:before="78"/>
              <w:jc w:val="center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2.2</w:t>
            </w:r>
          </w:p>
        </w:tc>
        <w:tc>
          <w:tcPr>
            <w:tcW w:w="1557" w:type="dxa"/>
            <w:vAlign w:val="center"/>
          </w:tcPr>
          <w:p w14:paraId="082612C2" w14:textId="77777777" w:rsidR="00CF794C" w:rsidRDefault="00A52E35">
            <w:pPr>
              <w:spacing w:before="78" w:line="440" w:lineRule="exact"/>
              <w:ind w:left="113"/>
              <w:jc w:val="center"/>
              <w:rPr>
                <w:rFonts w:ascii="仿宋" w:eastAsia="仿宋" w:hAnsi="仿宋"/>
                <w:spacing w:val="-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供货及交付方案分</w:t>
            </w:r>
          </w:p>
        </w:tc>
        <w:tc>
          <w:tcPr>
            <w:tcW w:w="6235" w:type="dxa"/>
            <w:vAlign w:val="center"/>
          </w:tcPr>
          <w:p w14:paraId="36B28775" w14:textId="696CA7FD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一档（</w:t>
            </w:r>
            <w:r w:rsidR="00530EC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分）：方案简单，供货、安装计划粗略，内容缺失。</w:t>
            </w:r>
          </w:p>
          <w:p w14:paraId="0E131BD1" w14:textId="4A773CE3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二档（</w:t>
            </w:r>
            <w:r w:rsidR="00530EC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 w:rsidR="00530EC5">
              <w:rPr>
                <w:rFonts w:ascii="仿宋" w:eastAsia="仿宋" w:hAnsi="仿宋"/>
                <w:spacing w:val="-5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分）：方案描述清晰，基本涵盖供货周期、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现场安装、</w:t>
            </w:r>
            <w:r w:rsidR="00E95933" w:rsidRPr="00E95933">
              <w:rPr>
                <w:rFonts w:ascii="仿宋" w:eastAsia="仿宋" w:hAnsi="仿宋" w:hint="eastAsia"/>
                <w:spacing w:val="-5"/>
                <w:sz w:val="28"/>
                <w:szCs w:val="28"/>
              </w:rPr>
              <w:t>车辆安装排期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、交付验收流程等内容。</w:t>
            </w:r>
          </w:p>
          <w:p w14:paraId="2637D7A1" w14:textId="32DDA56E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三档（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 w:rsidR="00530EC5">
              <w:rPr>
                <w:rFonts w:ascii="仿宋" w:eastAsia="仿宋" w:hAnsi="仿宋"/>
                <w:spacing w:val="-5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分）：方案详细，含备货计划、到货保障、分批次安装排期、硬件验收标准、交付风险应对措施。</w:t>
            </w:r>
          </w:p>
          <w:p w14:paraId="73BE7A62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注：未提供方案或提供的内容与本方案无关的得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分。</w:t>
            </w:r>
          </w:p>
        </w:tc>
        <w:tc>
          <w:tcPr>
            <w:tcW w:w="995" w:type="dxa"/>
            <w:vAlign w:val="center"/>
          </w:tcPr>
          <w:p w14:paraId="5D1A367D" w14:textId="7E430CE4" w:rsidR="00CF794C" w:rsidRDefault="00A52E35" w:rsidP="00530EC5">
            <w:pPr>
              <w:spacing w:before="78" w:line="217" w:lineRule="auto"/>
              <w:ind w:left="173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1</w:t>
            </w:r>
            <w:r w:rsidR="00530EC5">
              <w:rPr>
                <w:rFonts w:ascii="仿宋" w:eastAsia="仿宋" w:hAnsi="仿宋"/>
                <w:spacing w:val="-7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</w:p>
        </w:tc>
      </w:tr>
      <w:tr w:rsidR="00CF794C" w14:paraId="171FD87C" w14:textId="77777777">
        <w:trPr>
          <w:trHeight w:val="754"/>
          <w:jc w:val="center"/>
        </w:trPr>
        <w:tc>
          <w:tcPr>
            <w:tcW w:w="708" w:type="dxa"/>
            <w:vAlign w:val="center"/>
          </w:tcPr>
          <w:p w14:paraId="2FA271E3" w14:textId="77777777" w:rsidR="00CF794C" w:rsidRDefault="00A52E35">
            <w:pPr>
              <w:spacing w:before="78"/>
              <w:jc w:val="center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2.3</w:t>
            </w:r>
          </w:p>
        </w:tc>
        <w:tc>
          <w:tcPr>
            <w:tcW w:w="1557" w:type="dxa"/>
            <w:vAlign w:val="center"/>
          </w:tcPr>
          <w:p w14:paraId="2C4014A6" w14:textId="77777777" w:rsidR="00CF794C" w:rsidRDefault="00A52E35">
            <w:pPr>
              <w:spacing w:before="78" w:line="214" w:lineRule="auto"/>
              <w:ind w:left="116"/>
              <w:jc w:val="center"/>
              <w:rPr>
                <w:rFonts w:ascii="仿宋" w:eastAsia="仿宋" w:hAnsi="仿宋"/>
                <w:spacing w:val="-3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实施方案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分</w:t>
            </w:r>
          </w:p>
        </w:tc>
        <w:tc>
          <w:tcPr>
            <w:tcW w:w="6235" w:type="dxa"/>
            <w:vAlign w:val="center"/>
          </w:tcPr>
          <w:p w14:paraId="25C15BE0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一档（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分）：安装进度、质量管控内容简略。</w:t>
            </w:r>
          </w:p>
          <w:p w14:paraId="3E57D4CA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二档（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分）：完整实施方案，包含硬件到货验收、现场布线、整车安装、质量管控、应急保障。</w:t>
            </w:r>
          </w:p>
          <w:p w14:paraId="73394AF7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三档（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分）：细化供货、安装、调试全流程，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lastRenderedPageBreak/>
              <w:t>人员排班、备件保障、施工风险控制、工期保障措施完整可行。</w:t>
            </w:r>
          </w:p>
          <w:p w14:paraId="6716F0B0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注：未提供方案或提供的内容与本方案无关的得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分。</w:t>
            </w:r>
          </w:p>
        </w:tc>
        <w:tc>
          <w:tcPr>
            <w:tcW w:w="995" w:type="dxa"/>
            <w:vAlign w:val="center"/>
          </w:tcPr>
          <w:p w14:paraId="5DDD85CC" w14:textId="77777777" w:rsidR="00CF794C" w:rsidRDefault="00A52E35">
            <w:pPr>
              <w:spacing w:before="78" w:line="217" w:lineRule="auto"/>
              <w:ind w:left="173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lastRenderedPageBreak/>
              <w:t>1</w:t>
            </w:r>
            <w:r>
              <w:rPr>
                <w:rFonts w:ascii="仿宋" w:eastAsia="仿宋" w:hAnsi="仿宋"/>
                <w:spacing w:val="-7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 xml:space="preserve"> </w:t>
            </w:r>
          </w:p>
        </w:tc>
      </w:tr>
      <w:tr w:rsidR="00CF794C" w14:paraId="0BAFBD52" w14:textId="77777777">
        <w:trPr>
          <w:trHeight w:val="704"/>
          <w:jc w:val="center"/>
        </w:trPr>
        <w:tc>
          <w:tcPr>
            <w:tcW w:w="708" w:type="dxa"/>
            <w:vAlign w:val="center"/>
          </w:tcPr>
          <w:p w14:paraId="7B49CDA0" w14:textId="77777777" w:rsidR="00CF794C" w:rsidRDefault="00A52E35">
            <w:pPr>
              <w:spacing w:before="78"/>
              <w:jc w:val="center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2.4</w:t>
            </w:r>
          </w:p>
        </w:tc>
        <w:tc>
          <w:tcPr>
            <w:tcW w:w="1557" w:type="dxa"/>
            <w:vAlign w:val="center"/>
          </w:tcPr>
          <w:p w14:paraId="10E6F76B" w14:textId="77777777" w:rsidR="00CF794C" w:rsidRDefault="00A52E35">
            <w:pPr>
              <w:spacing w:before="78" w:line="440" w:lineRule="exact"/>
              <w:ind w:left="113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售后服务承诺分</w:t>
            </w:r>
          </w:p>
        </w:tc>
        <w:tc>
          <w:tcPr>
            <w:tcW w:w="6235" w:type="dxa"/>
            <w:vAlign w:val="center"/>
          </w:tcPr>
          <w:p w14:paraId="01B58580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）一档（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分）：方案满足项目基本要求，仅基础硬件维修承诺，无针对性保障。</w:t>
            </w:r>
          </w:p>
          <w:p w14:paraId="1E4471F1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二档（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分）：售后内容完整，硬件故障应急处理、备件储备、上门维修、培训方案清晰。</w:t>
            </w:r>
          </w:p>
          <w:p w14:paraId="21B1E2B0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三档（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分）：售后服务方案全面详细，硬件维保全流程细化，备件储备数量、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24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小时报修流程、现场上门时效、定期巡检、质保期满维保方案均优于采购文件要求。</w:t>
            </w:r>
          </w:p>
          <w:p w14:paraId="041E614D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注：未提供方案或提供的内容与本方案无关的得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分。</w:t>
            </w:r>
          </w:p>
        </w:tc>
        <w:tc>
          <w:tcPr>
            <w:tcW w:w="995" w:type="dxa"/>
            <w:vAlign w:val="center"/>
          </w:tcPr>
          <w:p w14:paraId="4EE8AAB6" w14:textId="77777777" w:rsidR="00CF794C" w:rsidRDefault="00A52E35">
            <w:pPr>
              <w:spacing w:before="78" w:line="217" w:lineRule="auto"/>
              <w:ind w:left="173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pacing w:val="-7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</w:p>
        </w:tc>
      </w:tr>
      <w:tr w:rsidR="00CF794C" w14:paraId="477234C2" w14:textId="77777777">
        <w:trPr>
          <w:trHeight w:val="617"/>
          <w:jc w:val="center"/>
        </w:trPr>
        <w:tc>
          <w:tcPr>
            <w:tcW w:w="708" w:type="dxa"/>
            <w:vAlign w:val="center"/>
          </w:tcPr>
          <w:p w14:paraId="546E6E4A" w14:textId="77777777" w:rsidR="00CF794C" w:rsidRDefault="00A52E35">
            <w:pPr>
              <w:spacing w:before="78" w:line="319" w:lineRule="exact"/>
              <w:ind w:left="315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8787" w:type="dxa"/>
            <w:gridSpan w:val="3"/>
            <w:vAlign w:val="center"/>
          </w:tcPr>
          <w:p w14:paraId="00C656F3" w14:textId="3C073657" w:rsidR="00CF794C" w:rsidRDefault="00A52E35" w:rsidP="00530EC5">
            <w:pPr>
              <w:spacing w:before="78" w:line="319" w:lineRule="exact"/>
              <w:ind w:left="315"/>
              <w:jc w:val="center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商务分（满分</w:t>
            </w:r>
            <w:r w:rsidR="00530EC5">
              <w:rPr>
                <w:rFonts w:ascii="仿宋" w:eastAsia="仿宋" w:hAnsi="仿宋" w:hint="eastAsia"/>
                <w:spacing w:val="-7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分）</w:t>
            </w:r>
          </w:p>
        </w:tc>
      </w:tr>
      <w:tr w:rsidR="00CF794C" w14:paraId="4EEF1B4E" w14:textId="77777777">
        <w:trPr>
          <w:trHeight w:val="1492"/>
          <w:jc w:val="center"/>
        </w:trPr>
        <w:tc>
          <w:tcPr>
            <w:tcW w:w="708" w:type="dxa"/>
            <w:vAlign w:val="center"/>
          </w:tcPr>
          <w:p w14:paraId="79C2E710" w14:textId="77777777" w:rsidR="00CF794C" w:rsidRDefault="00A52E35">
            <w:pPr>
              <w:spacing w:before="78" w:line="319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3.1</w:t>
            </w:r>
          </w:p>
        </w:tc>
        <w:tc>
          <w:tcPr>
            <w:tcW w:w="1557" w:type="dxa"/>
            <w:vAlign w:val="center"/>
          </w:tcPr>
          <w:p w14:paraId="146C1290" w14:textId="77777777" w:rsidR="00CF794C" w:rsidRDefault="00A52E35">
            <w:pPr>
              <w:spacing w:before="78" w:line="440" w:lineRule="exact"/>
              <w:ind w:left="113" w:right="108"/>
              <w:jc w:val="center"/>
              <w:rPr>
                <w:rFonts w:ascii="仿宋" w:eastAsia="仿宋" w:hAnsi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6"/>
                <w:sz w:val="28"/>
                <w:szCs w:val="28"/>
              </w:rPr>
              <w:t>项目团队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分</w:t>
            </w:r>
          </w:p>
        </w:tc>
        <w:tc>
          <w:tcPr>
            <w:tcW w:w="6235" w:type="dxa"/>
            <w:vAlign w:val="center"/>
          </w:tcPr>
          <w:p w14:paraId="1F808E04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拟投入项目团队人员（上述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项可分别计分，同一人员在同一项内按最高级别计分；不同项之间不限制同一人员重复使用，但每项限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人计分）：</w:t>
            </w:r>
          </w:p>
          <w:p w14:paraId="127E7B1D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）提供信息系统项目管理师、信息系统监理师相关专业认证（中级）得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分、（高级）得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分；</w:t>
            </w:r>
          </w:p>
          <w:p w14:paraId="2A6105F9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）提供通信类无线方向工程师认证得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分；</w:t>
            </w:r>
          </w:p>
          <w:p w14:paraId="2B76C9E1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）提供网络规划师、信息与通信工程师认证得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分；</w:t>
            </w:r>
          </w:p>
          <w:p w14:paraId="44CE1CF4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）提供信息系统项目管理师得</w:t>
            </w:r>
            <w:r>
              <w:rPr>
                <w:rFonts w:ascii="仿宋" w:eastAsia="仿宋" w:hAnsi="仿宋"/>
                <w:spacing w:val="-5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分；</w:t>
            </w:r>
          </w:p>
          <w:p w14:paraId="4D11AC9A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本项最多得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分。同一人员在同一项内按其所获最高级别计分，不重复计算；不同项之间可分别由不同人员获得，不限制同一人员参与多项计分。</w:t>
            </w:r>
          </w:p>
          <w:p w14:paraId="191EAF01" w14:textId="77777777" w:rsidR="00CF794C" w:rsidRDefault="00A52E35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注：须提供有效资质认证及近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年内任意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个月社保证明复印件并加盖供应商公章。</w:t>
            </w:r>
          </w:p>
        </w:tc>
        <w:tc>
          <w:tcPr>
            <w:tcW w:w="995" w:type="dxa"/>
            <w:vAlign w:val="center"/>
          </w:tcPr>
          <w:p w14:paraId="5EE4C2BC" w14:textId="77777777" w:rsidR="00CF794C" w:rsidRDefault="00A52E35">
            <w:pPr>
              <w:spacing w:before="78" w:line="217" w:lineRule="auto"/>
              <w:ind w:left="173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</w:p>
        </w:tc>
      </w:tr>
      <w:tr w:rsidR="00CF794C" w14:paraId="2C9C9E77" w14:textId="77777777">
        <w:trPr>
          <w:trHeight w:val="1492"/>
          <w:jc w:val="center"/>
        </w:trPr>
        <w:tc>
          <w:tcPr>
            <w:tcW w:w="708" w:type="dxa"/>
            <w:vAlign w:val="center"/>
          </w:tcPr>
          <w:p w14:paraId="33BDBDF2" w14:textId="77777777" w:rsidR="00CF794C" w:rsidRDefault="00A52E35">
            <w:pPr>
              <w:spacing w:before="78" w:line="319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557" w:type="dxa"/>
            <w:vAlign w:val="center"/>
          </w:tcPr>
          <w:p w14:paraId="57E5CED3" w14:textId="77777777" w:rsidR="00CF794C" w:rsidRDefault="00A52E35">
            <w:pPr>
              <w:spacing w:before="78" w:line="360" w:lineRule="auto"/>
              <w:ind w:left="114" w:right="108" w:hanging="1"/>
              <w:jc w:val="center"/>
              <w:rPr>
                <w:rFonts w:ascii="仿宋" w:eastAsia="仿宋" w:hAnsi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6"/>
                <w:sz w:val="28"/>
                <w:szCs w:val="28"/>
              </w:rPr>
              <w:t>业绩</w:t>
            </w:r>
            <w:r>
              <w:rPr>
                <w:rFonts w:ascii="仿宋" w:eastAsia="仿宋" w:hAnsi="仿宋" w:hint="eastAsia"/>
                <w:spacing w:val="-3"/>
                <w:sz w:val="28"/>
                <w:szCs w:val="28"/>
              </w:rPr>
              <w:t>分</w:t>
            </w:r>
          </w:p>
        </w:tc>
        <w:tc>
          <w:tcPr>
            <w:tcW w:w="6235" w:type="dxa"/>
            <w:vAlign w:val="center"/>
          </w:tcPr>
          <w:p w14:paraId="01FEB75B" w14:textId="6121B321" w:rsidR="00CF794C" w:rsidRDefault="00E95933" w:rsidP="007C1094">
            <w:pPr>
              <w:spacing w:before="39" w:line="440" w:lineRule="exact"/>
              <w:ind w:left="113" w:right="102" w:firstLine="510"/>
              <w:rPr>
                <w:rFonts w:ascii="仿宋" w:eastAsia="仿宋" w:hAnsi="仿宋"/>
                <w:spacing w:val="-5"/>
                <w:sz w:val="28"/>
                <w:szCs w:val="28"/>
              </w:rPr>
            </w:pPr>
            <w:r w:rsidRPr="00E95933">
              <w:rPr>
                <w:rFonts w:ascii="仿宋" w:eastAsia="仿宋" w:hAnsi="仿宋" w:hint="eastAsia"/>
                <w:spacing w:val="-5"/>
                <w:sz w:val="28"/>
                <w:szCs w:val="28"/>
              </w:rPr>
              <w:t>车载终端设备供货及服务项目</w:t>
            </w:r>
            <w:r w:rsidR="007C1094">
              <w:rPr>
                <w:rFonts w:ascii="仿宋" w:eastAsia="仿宋" w:hAnsi="仿宋" w:hint="eastAsia"/>
                <w:spacing w:val="-5"/>
                <w:sz w:val="28"/>
                <w:szCs w:val="28"/>
              </w:rPr>
              <w:t>同类</w:t>
            </w:r>
            <w:r w:rsidR="00A52E3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业绩，每个有效业绩得</w:t>
            </w:r>
            <w:r w:rsidR="00A52E3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1</w:t>
            </w:r>
            <w:r w:rsidR="00A52E3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分，满分</w:t>
            </w:r>
            <w:r w:rsidR="00A52E3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2</w:t>
            </w:r>
            <w:r w:rsidR="00A52E35">
              <w:rPr>
                <w:rFonts w:ascii="仿宋" w:eastAsia="仿宋" w:hAnsi="仿宋" w:hint="eastAsia"/>
                <w:spacing w:val="-5"/>
                <w:sz w:val="28"/>
                <w:szCs w:val="28"/>
              </w:rPr>
              <w:t>分。须提供加盖公章的合同复印件（含合同首页、金额页、签字页），无业绩不计分。</w:t>
            </w:r>
          </w:p>
        </w:tc>
        <w:tc>
          <w:tcPr>
            <w:tcW w:w="995" w:type="dxa"/>
            <w:vAlign w:val="center"/>
          </w:tcPr>
          <w:p w14:paraId="30AC8D1F" w14:textId="77777777" w:rsidR="00CF794C" w:rsidRDefault="00A52E35">
            <w:pPr>
              <w:spacing w:before="78" w:line="217" w:lineRule="auto"/>
              <w:ind w:left="173"/>
              <w:rPr>
                <w:rFonts w:ascii="仿宋" w:eastAsia="仿宋" w:hAnsi="仿宋"/>
                <w:spacing w:val="-7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pacing w:val="-7"/>
                <w:sz w:val="28"/>
                <w:szCs w:val="28"/>
              </w:rPr>
              <w:t>分</w:t>
            </w:r>
          </w:p>
        </w:tc>
      </w:tr>
    </w:tbl>
    <w:p w14:paraId="1707C5CA" w14:textId="1D80AF32" w:rsidR="00CF794C" w:rsidRPr="00E95933" w:rsidRDefault="00A52E35" w:rsidP="00E95933">
      <w:pPr>
        <w:spacing w:line="560" w:lineRule="exact"/>
        <w:ind w:firstLineChars="200" w:firstLine="643"/>
        <w:jc w:val="left"/>
        <w:rPr>
          <w:rFonts w:ascii="仿宋" w:eastAsia="仿宋" w:hAnsi="仿宋" w:cs="黑体"/>
          <w:b/>
          <w:bCs/>
          <w:sz w:val="32"/>
          <w:szCs w:val="32"/>
        </w:rPr>
      </w:pPr>
      <w:r w:rsidRPr="00E95933">
        <w:rPr>
          <w:rFonts w:ascii="仿宋" w:eastAsia="仿宋" w:hAnsi="仿宋" w:cs="黑体" w:hint="eastAsia"/>
          <w:b/>
          <w:bCs/>
          <w:sz w:val="32"/>
          <w:szCs w:val="32"/>
        </w:rPr>
        <w:t>（三）总得分</w:t>
      </w:r>
      <w:r w:rsidR="00E95933" w:rsidRPr="00E95933">
        <w:rPr>
          <w:rFonts w:ascii="仿宋" w:eastAsia="仿宋" w:hAnsi="仿宋" w:cs="黑体" w:hint="eastAsia"/>
          <w:b/>
          <w:bCs/>
          <w:sz w:val="32"/>
          <w:szCs w:val="32"/>
        </w:rPr>
        <w:t>=1+2+3</w:t>
      </w:r>
      <w:r w:rsidRPr="00E95933">
        <w:rPr>
          <w:rFonts w:ascii="仿宋" w:eastAsia="仿宋" w:hAnsi="仿宋" w:cs="黑体" w:hint="eastAsia"/>
          <w:b/>
          <w:bCs/>
          <w:sz w:val="32"/>
          <w:szCs w:val="32"/>
        </w:rPr>
        <w:t>。</w:t>
      </w:r>
      <w:bookmarkStart w:id="1" w:name="_GoBack"/>
      <w:bookmarkEnd w:id="1"/>
    </w:p>
    <w:sectPr w:rsidR="00CF794C" w:rsidRPr="00E95933">
      <w:pgSz w:w="11906" w:h="16838"/>
      <w:pgMar w:top="1304" w:right="1304" w:bottom="130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47B8" w14:textId="77777777" w:rsidR="00A52E35" w:rsidRDefault="00A52E35" w:rsidP="00706EFD">
      <w:r>
        <w:separator/>
      </w:r>
    </w:p>
  </w:endnote>
  <w:endnote w:type="continuationSeparator" w:id="0">
    <w:p w14:paraId="428D649F" w14:textId="77777777" w:rsidR="00A52E35" w:rsidRDefault="00A52E35" w:rsidP="0070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EA106" w14:textId="77777777" w:rsidR="00A52E35" w:rsidRDefault="00A52E35" w:rsidP="00706EFD">
      <w:r>
        <w:separator/>
      </w:r>
    </w:p>
  </w:footnote>
  <w:footnote w:type="continuationSeparator" w:id="0">
    <w:p w14:paraId="6A8DC2C3" w14:textId="77777777" w:rsidR="00A52E35" w:rsidRDefault="00A52E35" w:rsidP="00706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579A8"/>
    <w:multiLevelType w:val="multilevel"/>
    <w:tmpl w:val="6BB579A8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400"/>
      </w:pPr>
      <w:rPr>
        <w:rFonts w:ascii="宋体" w:eastAsia="宋体" w:hAnsi="宋体" w:cs="宋体" w:hint="eastAsia"/>
      </w:rPr>
    </w:lvl>
    <w:lvl w:ilvl="1">
      <w:start w:val="1"/>
      <w:numFmt w:val="decimal"/>
      <w:suff w:val="nothing"/>
      <w:lvlText w:val="%2．"/>
      <w:lvlJc w:val="left"/>
      <w:pPr>
        <w:tabs>
          <w:tab w:val="left" w:pos="0"/>
        </w:tabs>
        <w:ind w:left="0" w:firstLine="400"/>
      </w:pPr>
      <w:rPr>
        <w:rFonts w:ascii="宋体" w:eastAsia="宋体" w:hAnsi="宋体" w:cs="宋体" w:hint="eastAsia"/>
      </w:rPr>
    </w:lvl>
    <w:lvl w:ilvl="2">
      <w:start w:val="1"/>
      <w:numFmt w:val="decimal"/>
      <w:suff w:val="nothing"/>
      <w:lvlText w:val="%2.%3"/>
      <w:lvlJc w:val="left"/>
      <w:pPr>
        <w:tabs>
          <w:tab w:val="left" w:pos="0"/>
        </w:tabs>
        <w:ind w:left="0" w:firstLine="402"/>
      </w:pPr>
      <w:rPr>
        <w:rFonts w:ascii="宋体" w:eastAsia="宋体" w:hAnsi="宋体" w:cs="宋体"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402"/>
      </w:pPr>
      <w:rPr>
        <w:rFonts w:ascii="宋体" w:eastAsia="宋体" w:hAnsi="宋体" w:cs="宋体" w:hint="eastAsia"/>
      </w:rPr>
    </w:lvl>
    <w:lvl w:ilvl="4">
      <w:start w:val="1"/>
      <w:numFmt w:val="decimal"/>
      <w:suff w:val="nothing"/>
      <w:lvlText w:val="%2.%3.%4.%5"/>
      <w:lvlJc w:val="left"/>
      <w:pPr>
        <w:ind w:left="0" w:firstLine="402"/>
      </w:pPr>
      <w:rPr>
        <w:rFonts w:ascii="宋体" w:eastAsia="宋体" w:hAnsi="宋体" w:cs="宋体" w:hint="eastAsia"/>
      </w:rPr>
    </w:lvl>
    <w:lvl w:ilvl="5">
      <w:start w:val="1"/>
      <w:numFmt w:val="decimal"/>
      <w:isLgl/>
      <w:suff w:val="nothing"/>
      <w:lvlText w:val="%2.%3.%4.%5.%6"/>
      <w:lvlJc w:val="left"/>
      <w:pPr>
        <w:tabs>
          <w:tab w:val="left" w:pos="0"/>
        </w:tabs>
        <w:ind w:left="0" w:firstLine="402"/>
      </w:pPr>
      <w:rPr>
        <w:rFonts w:ascii="宋体" w:eastAsia="宋体" w:hAnsi="宋体" w:cs="宋体" w:hint="eastAsia"/>
      </w:rPr>
    </w:lvl>
    <w:lvl w:ilvl="6">
      <w:start w:val="1"/>
      <w:numFmt w:val="decimal"/>
      <w:suff w:val="nothing"/>
      <w:lvlText w:val="%2.%3.%4.%5.%6.%7"/>
      <w:lvlJc w:val="left"/>
      <w:pPr>
        <w:tabs>
          <w:tab w:val="left" w:pos="0"/>
        </w:tabs>
        <w:ind w:left="0" w:firstLine="402"/>
      </w:pPr>
      <w:rPr>
        <w:rFonts w:ascii="宋体" w:eastAsia="宋体" w:hAnsi="宋体" w:cs="宋体"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4NTNkZWY5NjgzNTIyMDRiODk0ZTdjOTdiMTA0OTIifQ=="/>
  </w:docVars>
  <w:rsids>
    <w:rsidRoot w:val="24A96276"/>
    <w:rsid w:val="000013A1"/>
    <w:rsid w:val="00020A22"/>
    <w:rsid w:val="000340A2"/>
    <w:rsid w:val="000F2EE4"/>
    <w:rsid w:val="00165EDB"/>
    <w:rsid w:val="00185C9C"/>
    <w:rsid w:val="001A1663"/>
    <w:rsid w:val="001B2125"/>
    <w:rsid w:val="001B2E91"/>
    <w:rsid w:val="00214DC5"/>
    <w:rsid w:val="00275683"/>
    <w:rsid w:val="003078DA"/>
    <w:rsid w:val="0032467A"/>
    <w:rsid w:val="00371D45"/>
    <w:rsid w:val="0041733A"/>
    <w:rsid w:val="004651E9"/>
    <w:rsid w:val="0049168A"/>
    <w:rsid w:val="00530EC5"/>
    <w:rsid w:val="00550C95"/>
    <w:rsid w:val="005E2DD0"/>
    <w:rsid w:val="00607306"/>
    <w:rsid w:val="00612E90"/>
    <w:rsid w:val="00693AF0"/>
    <w:rsid w:val="00693EF3"/>
    <w:rsid w:val="006941F6"/>
    <w:rsid w:val="00706EFD"/>
    <w:rsid w:val="007276F3"/>
    <w:rsid w:val="007558B0"/>
    <w:rsid w:val="007B4A1D"/>
    <w:rsid w:val="007C1094"/>
    <w:rsid w:val="007F6BEA"/>
    <w:rsid w:val="00836D9B"/>
    <w:rsid w:val="008463AC"/>
    <w:rsid w:val="00881ED6"/>
    <w:rsid w:val="009730C8"/>
    <w:rsid w:val="009A19F0"/>
    <w:rsid w:val="009B213F"/>
    <w:rsid w:val="009B55F2"/>
    <w:rsid w:val="009C14E9"/>
    <w:rsid w:val="009D7024"/>
    <w:rsid w:val="00A07BC8"/>
    <w:rsid w:val="00A31C80"/>
    <w:rsid w:val="00A52E35"/>
    <w:rsid w:val="00A833E4"/>
    <w:rsid w:val="00AF2E75"/>
    <w:rsid w:val="00B30283"/>
    <w:rsid w:val="00B81159"/>
    <w:rsid w:val="00C15C80"/>
    <w:rsid w:val="00C65D02"/>
    <w:rsid w:val="00CA5ACC"/>
    <w:rsid w:val="00CF794C"/>
    <w:rsid w:val="00D11B46"/>
    <w:rsid w:val="00DC38E4"/>
    <w:rsid w:val="00DC6679"/>
    <w:rsid w:val="00DD6D2A"/>
    <w:rsid w:val="00E95933"/>
    <w:rsid w:val="00EA0C46"/>
    <w:rsid w:val="00EB2E8F"/>
    <w:rsid w:val="00F421DE"/>
    <w:rsid w:val="00F6613D"/>
    <w:rsid w:val="00FB36FF"/>
    <w:rsid w:val="24A96276"/>
    <w:rsid w:val="324D7951"/>
    <w:rsid w:val="34107296"/>
    <w:rsid w:val="41574123"/>
    <w:rsid w:val="58D9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B6DB4"/>
  <w15:docId w15:val="{B0F4C73E-A090-46FE-8624-A72B4AF5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line="360" w:lineRule="auto"/>
      <w:outlineLvl w:val="0"/>
    </w:pPr>
    <w:rPr>
      <w:rFonts w:asciiTheme="minorHAnsi" w:hAnsiTheme="minorHAnsi" w:cs="宋体"/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a7">
    <w:name w:val="页眉 字符"/>
    <w:basedOn w:val="a0"/>
    <w:link w:val="a6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Calibri" w:eastAsia="宋体" w:hAnsi="Calibri" w:cs="宋体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标题 1 字符"/>
    <w:basedOn w:val="a0"/>
    <w:link w:val="1"/>
    <w:qFormat/>
    <w:rPr>
      <w:rFonts w:eastAsia="宋体" w:cs="宋体"/>
      <w:b/>
      <w:kern w:val="44"/>
      <w:sz w:val="32"/>
      <w:szCs w:val="24"/>
    </w:rPr>
  </w:style>
  <w:style w:type="character" w:styleId="aa">
    <w:name w:val="annotation reference"/>
    <w:basedOn w:val="a0"/>
    <w:rPr>
      <w:sz w:val="21"/>
      <w:szCs w:val="21"/>
    </w:rPr>
  </w:style>
  <w:style w:type="paragraph" w:styleId="ab">
    <w:name w:val="Balloon Text"/>
    <w:basedOn w:val="a"/>
    <w:link w:val="ac"/>
    <w:rsid w:val="00706EFD"/>
    <w:rPr>
      <w:sz w:val="18"/>
      <w:szCs w:val="18"/>
    </w:rPr>
  </w:style>
  <w:style w:type="character" w:customStyle="1" w:styleId="ac">
    <w:name w:val="批注框文本 字符"/>
    <w:basedOn w:val="a0"/>
    <w:link w:val="ab"/>
    <w:rsid w:val="00706EF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ea5f53c5-00b0-4b2b-9c04-75bc204eef3e</errorID>
      <errorWord>采购人</errorWord>
      <group>L1_Word</group>
      <groupName>字词问题</groupName>
      <ability>L2_Typo</ability>
      <abilityName>字词错误</abilityName>
      <candidateList>
        <item>采购</item>
      </candidateList>
      <explain/>
      <paraID> 6982579</paraID>
      <start>12</start>
      <end>15</end>
      <status>unmodified</status>
      <modifiedWord/>
      <trackRevisions>false</trackRevisions>
    </reviewItem>
    <reviewItem>
      <errorID>f78289db-049d-4735-8c1f-cd1d87c06e7e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5FA06983</paraID>
      <start>108</start>
      <end>109</end>
      <status>unmodified</status>
      <modifiedWord/>
      <trackRevisions>false</trackRevisions>
    </reviewItem>
    <reviewItem>
      <errorID>09ef4aa1-1588-4474-98ea-dc9bdcb66f26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5FA06983</paraID>
      <start>109</start>
      <end>110</end>
      <status>unmodified</status>
      <modifiedWord/>
      <trackRevisions>false</trackRevisions>
    </reviewItem>
    <reviewItem>
      <errorID>e280e91d-6611-4de2-ae62-b5045456fa33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5FA06983</paraID>
      <start>113</start>
      <end>114</end>
      <status>unmodified</status>
      <modifiedWord/>
      <trackRevisions>false</trackRevisions>
    </reviewItem>
    <reviewItem>
      <errorID>c4d09152-e5d9-49ed-b542-7a6d85cf6dc7</errorID>
      <errorWord>[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5FA06983</paraID>
      <start>151</start>
      <end>152</end>
      <status>unmodified</status>
      <modifiedWord/>
      <trackRevisions>false</trackRevisions>
    </reviewItem>
    <reviewItem>
      <errorID>4ca60435-13e9-467a-8ccc-fe9131d79a3a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5FA06983</paraID>
      <start>152</start>
      <end>153</end>
      <status>unmodified</status>
      <modifiedWord/>
      <trackRevisions>false</trackRevisions>
    </reviewItem>
    <reviewItem>
      <errorID>cce36298-1a60-47d6-b45e-60024c4ae669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5FA06983</paraID>
      <start>155</start>
      <end>156</end>
      <status>unmodified</status>
      <modifiedWord/>
      <trackRevisions>false</trackRevisions>
    </reviewItem>
    <reviewItem>
      <errorID>bf8fa78e-90fe-48c8-a58a-ddad625a465e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5FA06983</paraID>
      <start>159</start>
      <end>160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C73717-4F44-4D00-AA48-4CCB35301F4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255</Words>
  <Characters>1454</Characters>
  <Application>Microsoft Office Word</Application>
  <DocSecurity>0</DocSecurity>
  <Lines>12</Lines>
  <Paragraphs>3</Paragraphs>
  <ScaleCrop>false</ScaleCrop>
  <Company>P R C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叁石</dc:creator>
  <cp:lastModifiedBy>Windows User</cp:lastModifiedBy>
  <cp:revision>37</cp:revision>
  <dcterms:created xsi:type="dcterms:W3CDTF">2026-07-30T08:19:00Z</dcterms:created>
  <dcterms:modified xsi:type="dcterms:W3CDTF">2026-08-06T03:11:00Z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58BCDF15B7754F519ADDA56348172F67_13</vt:lpwstr>
  </property>
  <property fmtid="{D5CDD505-2E9C-101B-9397-08002B2CF9AE}" pid="4" name="KSOTemplateDocerSaveRecord">
    <vt:lpwstr>eyJoZGlkIjoiZmU4NTUwZjkwMTBjYTRiNzVhYzFiY2Q3M2FmOGVhMTgiLCJ1c2VySWQiOiIxNDAxMTIwMzc4In0=</vt:lpwstr>
  </property>
</Properties>
</file>