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柳州市院前医疗急救信息管理系统升级</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改造建设项目</w:t>
      </w:r>
      <w:r>
        <w:rPr>
          <w:rFonts w:hint="eastAsia" w:ascii="方正小标宋简体" w:hAnsi="方正小标宋简体" w:eastAsia="方正小标宋简体" w:cs="方正小标宋简体"/>
          <w:sz w:val="44"/>
          <w:szCs w:val="44"/>
          <w:lang w:eastAsia="zh-CN"/>
        </w:rPr>
        <w:t>建设</w:t>
      </w:r>
      <w:bookmarkStart w:id="0" w:name="_GoBack"/>
      <w:bookmarkEnd w:id="0"/>
      <w:r>
        <w:rPr>
          <w:rFonts w:hint="eastAsia" w:ascii="方正小标宋简体" w:hAnsi="方正小标宋简体" w:eastAsia="方正小标宋简体" w:cs="方正小标宋简体"/>
          <w:sz w:val="44"/>
          <w:szCs w:val="44"/>
        </w:rPr>
        <w:t>需求</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项目概述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在现有市院前医疗急救指挥系统的基础上，以“强化调度，升级保障，拓展衔接”为重点进行系统重构，实现院前医疗急救信息化管理全覆盖；</w:t>
      </w:r>
      <w:r>
        <w:rPr>
          <w:rFonts w:hint="eastAsia" w:ascii="仿宋_GB2312" w:hAnsi="仿宋_GB2312" w:eastAsia="仿宋_GB2312" w:cs="仿宋_GB2312"/>
          <w:sz w:val="32"/>
          <w:szCs w:val="32"/>
        </w:rPr>
        <w:t>市县两级急救中心</w:t>
      </w:r>
      <w:r>
        <w:rPr>
          <w:rFonts w:hint="eastAsia" w:ascii="仿宋_GB2312" w:hAnsi="仿宋_GB2312" w:eastAsia="仿宋_GB2312" w:cs="仿宋_GB2312"/>
          <w:sz w:val="32"/>
          <w:szCs w:val="32"/>
          <w:lang w:eastAsia="zh-CN"/>
        </w:rPr>
        <w:t>、急救网络医院、</w:t>
      </w:r>
      <w:r>
        <w:rPr>
          <w:rFonts w:hint="eastAsia" w:ascii="仿宋_GB2312" w:hAnsi="仿宋_GB2312" w:eastAsia="仿宋_GB2312" w:cs="仿宋_GB2312"/>
          <w:sz w:val="32"/>
          <w:szCs w:val="32"/>
          <w:lang w:val="en-US" w:eastAsia="zh-CN"/>
        </w:rPr>
        <w:t>院前急救专用救护车全覆盖。院前医疗急救全流程信息自动实时采集，以“互联网+院前急救”模式构建</w:t>
      </w:r>
      <w:r>
        <w:rPr>
          <w:rFonts w:hint="eastAsia" w:ascii="仿宋_GB2312" w:hAnsi="仿宋_GB2312" w:eastAsia="仿宋_GB2312" w:cs="仿宋_GB2312"/>
          <w:sz w:val="32"/>
          <w:szCs w:val="32"/>
          <w:lang w:eastAsia="zh-CN"/>
        </w:rPr>
        <w:t>市、县、乡三级院前医疗急救一体化管理平台。补充突发事件医疗应急处置信息管理、重大活动医疗卫生保障管理、院前院内救治衔接管理支撑平台。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二、总体设计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应用平台遵循开放性的网络技术和标准，构造多层架构。采用</w:t>
      </w:r>
      <w:r>
        <w:rPr>
          <w:rFonts w:hint="eastAsia" w:ascii="仿宋_GB2312" w:hAnsi="仿宋_GB2312" w:eastAsia="仿宋_GB2312" w:cs="仿宋_GB2312"/>
          <w:sz w:val="32"/>
          <w:szCs w:val="32"/>
        </w:rPr>
        <w:t>数据通讯网络技术、视频技术、云计算技术等</w:t>
      </w:r>
      <w:r>
        <w:rPr>
          <w:rFonts w:hint="eastAsia" w:ascii="仿宋_GB2312" w:hAnsi="仿宋_GB2312" w:eastAsia="仿宋_GB2312" w:cs="仿宋_GB2312"/>
          <w:sz w:val="32"/>
          <w:szCs w:val="32"/>
          <w:lang w:eastAsia="zh-CN"/>
        </w:rPr>
        <w:t>，具备较好地兼容性和可拓展性，支持第三方系统的接入与整合。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三、功能需求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（一）120电话呼救受理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1.</w:t>
      </w:r>
      <w:r>
        <w:rPr>
          <w:rFonts w:hint="eastAsia" w:ascii="仿宋_GB2312" w:hAnsi="仿宋_GB2312" w:eastAsia="仿宋_GB2312" w:cs="仿宋_GB2312"/>
          <w:sz w:val="32"/>
          <w:szCs w:val="32"/>
          <w:lang w:val="en-US" w:eastAsia="zh-CN"/>
        </w:rPr>
        <w:t>接打、转接、多方通话、语音提示、排队、录音管理、名单管理及座席管理等功能，并与调度系统深度关联绑定。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2.数字程控交换系统支持多种接口线路要求，并具备一定的备份冗余功能。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3.多渠道呼叫，可通过除电话以外的方式进行急救呼叫，并准确有效及时的将呼叫信息传至120急救中心。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4.日常呼叫由各县区急救中心独立受理，必要时由市院前医疗急救中心统一受理。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5.120呼叫受理过程中，可通过电话问答，视频辅助等多种方式，依托专业化、标准化、流程化的知识库和交互系统，对现场患者的情况进行识别，匹配最为适用的指导话术和急救内容，指导现场群众和患者进行有效自救互救，并据此不断优化指导内容。同时，后台管理系统可针对指导过程，效果等进行质控分析，促进持续改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（二）指挥调度</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1.建立全市急救网络医院、车辆、人员、设备、AED分布等数据库。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2.调度系统能够对座席、话务、地图、现场出诊视频定位、数据库等进行统一管理，实时调取。</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3.通过基站定位、手机定位等方式，获取120呼叫地点定位。</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4.调度指令同步发到接诊医生、驾驶员手机端和车载终端，车载终端实时规划最优交通路线。</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5.车载终端系统与调度系统</w:t>
      </w:r>
      <w:r>
        <w:rPr>
          <w:rFonts w:hint="eastAsia" w:ascii="仿宋_GB2312" w:hAnsi="仿宋_GB2312" w:eastAsia="仿宋_GB2312" w:cs="仿宋_GB2312"/>
          <w:color w:val="auto"/>
          <w:sz w:val="32"/>
          <w:szCs w:val="32"/>
          <w:lang w:val="en-US" w:eastAsia="zh-CN"/>
        </w:rPr>
        <w:t>实现信息实时同步，并具备个案管理、人员车辆管理、信息录入上报、车辆定位、视频监控录像和回传、地图导航、接打电话等功能。</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5.市医疗急救指挥中心可跨区域对县区急救中心进行业务指导，可实现全市一体化调度。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6.急救</w:t>
      </w:r>
      <w:r>
        <w:rPr>
          <w:rFonts w:hint="eastAsia" w:ascii="仿宋_GB2312" w:hAnsi="仿宋_GB2312" w:eastAsia="仿宋_GB2312" w:cs="仿宋_GB2312"/>
          <w:color w:val="auto"/>
          <w:sz w:val="32"/>
          <w:szCs w:val="32"/>
          <w:lang w:val="en-US" w:eastAsia="zh-CN"/>
        </w:rPr>
        <w:t>车辆通电后，车载终端加载显示和联网完成总时长短于10秒。</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（三）院前院内衔接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1.院前急救电子病历</w:t>
      </w:r>
      <w:r>
        <w:rPr>
          <w:rFonts w:hint="eastAsia" w:ascii="仿宋_GB2312" w:hAnsi="仿宋_GB2312" w:eastAsia="仿宋_GB2312" w:cs="仿宋_GB2312"/>
          <w:color w:val="auto"/>
          <w:sz w:val="32"/>
          <w:szCs w:val="32"/>
          <w:lang w:val="en-US" w:eastAsia="zh-CN"/>
        </w:rPr>
        <w:t>满足国家颁布的电子病历有关标准和要求，支持结构化、模块化、标准化表单格式和录入，支持移动端录入，兼顾操作便捷性和内容完整性，具备病历管理、模版管理、信息关联、自动评分、电子签章等相关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通过数据对接，信息互通共享，在救治环节，将院前采集到的信息和数据实时传输回后方，医院据此提前做好相关准备工作，同时指导院前更好的采取急救措施，以此提高急救效率和成功率。在管理环节，实现数据在院前院内的无缝流转，可按对象生成完整数据链，达到数据统计，病例分析，情况掌握等目的，以满足信息查询，质控和行政管理等需要。</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（四）突发事件处置及重大活动医疗保障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1.针对不同类型事件特点和活动保障要求</w:t>
      </w:r>
      <w:r>
        <w:rPr>
          <w:rFonts w:hint="eastAsia" w:ascii="仿宋_GB2312" w:hAnsi="仿宋_GB2312" w:eastAsia="仿宋_GB2312" w:cs="仿宋_GB2312"/>
          <w:sz w:val="32"/>
          <w:szCs w:val="32"/>
          <w:lang w:val="en-US" w:eastAsia="zh-CN"/>
        </w:rPr>
        <w:t>对现有急救资源进行有效整合，统筹优化功能。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2.针对场景制定图形化的保障方案，能够对现场情况进行预警分析、指挥调度、应急通讯、快速检伤，监测上报、资源调配、救治跟踪等，能够对相关数据进行快速有效的收集和展现。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（五）综合管理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1.移动端针对非室内指挥中心和移动救护车等场景，相关移动端功能应包括日常业务查询录入开单、设备数据接发、指挥调度及互联急救等。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对所有系统业务数据进行管理、统计及可视化整合展示等，能够以此对系统进行配置管理和维护，对相关工作运行情况进行质控和后台管理，可进行回访和满意度管理以及业务培训考核，能够在数据整合的基础上，实现如五大中心等专业工作的数据录入，统计及查询等相关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搭建有统一的数据交换平台，并与自治区院前急救质控平台、市级人口健康信息平台、各相关医疗卫生机构、各应急联动单位现有业务系统功能及其他有数据对接需求的系统平台进行接口对接。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四、建设标准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上述建设内容涉及服务器操作系统、数据库及应用的，均必须满足信创</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信息安全等级保护</w:t>
      </w:r>
      <w:r>
        <w:rPr>
          <w:rFonts w:hint="eastAsia" w:ascii="仿宋_GB2312" w:hAnsi="仿宋_GB2312" w:eastAsia="仿宋_GB2312" w:cs="仿宋_GB2312"/>
          <w:sz w:val="32"/>
          <w:szCs w:val="32"/>
          <w:lang w:val="en-US" w:eastAsia="zh-CN"/>
        </w:rPr>
        <w:t>不低于二</w:t>
      </w:r>
      <w:r>
        <w:rPr>
          <w:rFonts w:hint="eastAsia" w:ascii="仿宋_GB2312" w:hAnsi="仿宋_GB2312" w:eastAsia="仿宋_GB2312" w:cs="仿宋_GB2312"/>
          <w:sz w:val="32"/>
          <w:szCs w:val="32"/>
        </w:rPr>
        <w:t>级、商用密码应用安全性评估，符合《中华人民共和国个人信息保护法》、《中华人民共和国网络安全法》等相关法律法规</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auto"/>
          <w:sz w:val="32"/>
          <w:szCs w:val="32"/>
          <w:lang w:val="en-US" w:eastAsia="zh-CN"/>
        </w:rPr>
        <w:t>支持定制。</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ZWNiYjZiMjg4MmM1NjdkOTZjNTM4OGRhMTU1NWEifQ=="/>
  </w:docVars>
  <w:rsids>
    <w:rsidRoot w:val="00000000"/>
    <w:rsid w:val="009631AE"/>
    <w:rsid w:val="05F13780"/>
    <w:rsid w:val="079742DF"/>
    <w:rsid w:val="0DC7087E"/>
    <w:rsid w:val="136600EC"/>
    <w:rsid w:val="15F25A7B"/>
    <w:rsid w:val="1FD5570F"/>
    <w:rsid w:val="2024451D"/>
    <w:rsid w:val="247C5FE5"/>
    <w:rsid w:val="2793689B"/>
    <w:rsid w:val="295E1DE9"/>
    <w:rsid w:val="2F946EB2"/>
    <w:rsid w:val="333866E2"/>
    <w:rsid w:val="36BB7B17"/>
    <w:rsid w:val="370F12D9"/>
    <w:rsid w:val="3D0D2152"/>
    <w:rsid w:val="423C0878"/>
    <w:rsid w:val="442153D1"/>
    <w:rsid w:val="4C88647D"/>
    <w:rsid w:val="503879B2"/>
    <w:rsid w:val="508E31E8"/>
    <w:rsid w:val="55F557AF"/>
    <w:rsid w:val="5847495F"/>
    <w:rsid w:val="630E1D1E"/>
    <w:rsid w:val="69CC402F"/>
    <w:rsid w:val="6A2F10DD"/>
    <w:rsid w:val="6D4C2A70"/>
    <w:rsid w:val="75207602"/>
    <w:rsid w:val="77696760"/>
    <w:rsid w:val="7C82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2060</Words>
  <Characters>2082</Characters>
  <Lines>0</Lines>
  <Paragraphs>0</Paragraphs>
  <TotalTime>3</TotalTime>
  <ScaleCrop>false</ScaleCrop>
  <LinksUpToDate>false</LinksUpToDate>
  <CharactersWithSpaces>2085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2024-06-17T02:10:00Z</dcterms:created>
  <dc:creator>Administrator.DESKTOP-SEJ6705</dc:creator>
  <cp:lastModifiedBy>Administrator</cp:lastModifiedBy>
  <dcterms:modified xsi:type="dcterms:W3CDTF">2024-07-11T10:07:34Z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2D4CBE508BA44ADFAD9034F4D09F9270_12</vt:lpwstr>
  </property>
</Properties>
</file>