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r>
        <w:rPr>
          <w:rFonts w:hint="eastAsia" w:ascii="黑体" w:eastAsia="黑体" w:cs="黑体"/>
          <w:color w:val="0C0C0C"/>
          <w:sz w:val="32"/>
          <w:szCs w:val="32"/>
        </w:rPr>
        <w:t>附件1</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柳州市托育机构</w:t>
      </w:r>
      <w:r>
        <w:rPr>
          <w:rFonts w:hint="eastAsia" w:ascii="方正小标宋简体" w:hAnsi="方正小标宋简体" w:eastAsia="方正小标宋简体" w:cs="方正小标宋简体"/>
          <w:bCs/>
          <w:sz w:val="44"/>
          <w:szCs w:val="44"/>
          <w:lang w:val="en-US" w:eastAsia="zh-CN"/>
        </w:rPr>
        <w:t>卫生保健</w:t>
      </w:r>
      <w:r>
        <w:rPr>
          <w:rFonts w:hint="eastAsia" w:ascii="方正小标宋简体" w:hAnsi="方正小标宋简体" w:eastAsia="方正小标宋简体" w:cs="方正小标宋简体"/>
          <w:bCs/>
          <w:sz w:val="44"/>
          <w:szCs w:val="44"/>
        </w:rPr>
        <w:t>监督检查表</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rPr>
        <w:t>年</w:t>
      </w:r>
    </w:p>
    <w:p>
      <w:pPr>
        <w:keepNext w:val="0"/>
        <w:keepLines w:val="0"/>
        <w:pageBreakBefore w:val="0"/>
        <w:widowControl w:val="0"/>
        <w:tabs>
          <w:tab w:val="left" w:pos="261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u w:val="single"/>
          <w:lang w:val="en-US" w:eastAsia="zh-CN"/>
        </w:rPr>
      </w:pPr>
      <w:r>
        <w:rPr>
          <w:rFonts w:hint="eastAsia" w:ascii="仿宋_GB2312" w:hAnsi="仿宋_GB2312" w:eastAsia="仿宋_GB2312" w:cs="仿宋_GB2312"/>
          <w:b w:val="0"/>
          <w:bCs/>
          <w:color w:val="auto"/>
          <w:sz w:val="24"/>
          <w:szCs w:val="24"/>
          <w:lang w:eastAsia="zh-CN"/>
        </w:rPr>
        <w:t>机构</w:t>
      </w:r>
      <w:r>
        <w:rPr>
          <w:rFonts w:hint="eastAsia" w:ascii="仿宋_GB2312" w:hAnsi="仿宋_GB2312" w:eastAsia="仿宋_GB2312" w:cs="仿宋_GB2312"/>
          <w:b w:val="0"/>
          <w:bCs/>
          <w:color w:val="auto"/>
          <w:sz w:val="24"/>
          <w:szCs w:val="24"/>
        </w:rPr>
        <w:t>名称</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lang w:eastAsia="zh-CN"/>
        </w:rPr>
        <w:t>机构地址</w:t>
      </w:r>
      <w:r>
        <w:rPr>
          <w:rFonts w:hint="eastAsia" w:ascii="仿宋_GB2312" w:hAnsi="仿宋_GB2312" w:eastAsia="仿宋_GB2312" w:cs="仿宋_GB2312"/>
          <w:b w:val="0"/>
          <w:bCs/>
          <w:color w:val="auto"/>
          <w:sz w:val="24"/>
          <w:szCs w:val="24"/>
          <w:u w:val="single"/>
          <w:lang w:val="en-US" w:eastAsia="zh-CN"/>
        </w:rPr>
        <w:t xml:space="preserve">                                 </w:t>
      </w:r>
    </w:p>
    <w:p>
      <w:pPr>
        <w:keepNext w:val="0"/>
        <w:keepLines w:val="0"/>
        <w:pageBreakBefore w:val="0"/>
        <w:widowControl w:val="0"/>
        <w:tabs>
          <w:tab w:val="left" w:pos="261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u w:val="none"/>
          <w:lang w:val="en-US" w:eastAsia="zh-CN"/>
        </w:rPr>
      </w:pPr>
      <w:r>
        <w:rPr>
          <w:rFonts w:hint="eastAsia" w:ascii="仿宋_GB2312" w:hAnsi="仿宋_GB2312" w:eastAsia="仿宋_GB2312" w:cs="仿宋_GB2312"/>
          <w:b w:val="0"/>
          <w:bCs/>
          <w:color w:val="auto"/>
          <w:sz w:val="24"/>
          <w:szCs w:val="24"/>
          <w:lang w:eastAsia="zh-CN"/>
        </w:rPr>
        <w:t>机构</w:t>
      </w:r>
      <w:r>
        <w:rPr>
          <w:rFonts w:hint="eastAsia" w:ascii="仿宋_GB2312" w:hAnsi="仿宋_GB2312" w:eastAsia="仿宋_GB2312" w:cs="仿宋_GB2312"/>
          <w:b w:val="0"/>
          <w:bCs/>
          <w:color w:val="auto"/>
          <w:sz w:val="24"/>
          <w:szCs w:val="24"/>
        </w:rPr>
        <w:t>负责人</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rPr>
        <w:t>联系电话</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u w:val="none"/>
          <w:lang w:val="en-US" w:eastAsia="zh-CN"/>
        </w:rPr>
        <w:t xml:space="preserve">  </w:t>
      </w:r>
    </w:p>
    <w:p>
      <w:pPr>
        <w:keepNext w:val="0"/>
        <w:keepLines w:val="0"/>
        <w:pageBreakBefore w:val="0"/>
        <w:widowControl w:val="0"/>
        <w:tabs>
          <w:tab w:val="left" w:pos="261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0C0C0C"/>
          <w:sz w:val="24"/>
          <w:szCs w:val="24"/>
          <w:lang w:eastAsia="zh-CN" w:bidi="ar-SA"/>
        </w:rPr>
        <w:t>从业人员</w:t>
      </w:r>
      <w:r>
        <w:rPr>
          <w:rFonts w:hint="eastAsia" w:ascii="仿宋_GB2312" w:hAnsi="仿宋_GB2312" w:eastAsia="仿宋_GB2312" w:cs="仿宋_GB2312"/>
          <w:b w:val="0"/>
          <w:bCs/>
          <w:color w:val="0C0C0C"/>
          <w:sz w:val="24"/>
          <w:szCs w:val="24"/>
          <w:lang w:bidi="ar-SA"/>
        </w:rPr>
        <w:t>数</w:t>
      </w:r>
      <w:r>
        <w:rPr>
          <w:rFonts w:hint="eastAsia" w:ascii="仿宋_GB2312" w:hAnsi="仿宋_GB2312" w:eastAsia="仿宋_GB2312" w:cs="仿宋_GB2312"/>
          <w:b w:val="0"/>
          <w:bCs/>
          <w:color w:val="0C0C0C"/>
          <w:sz w:val="24"/>
          <w:szCs w:val="24"/>
          <w:u w:val="single"/>
          <w:lang w:bidi="ar-SA"/>
        </w:rPr>
        <w:t xml:space="preserve">     </w:t>
      </w:r>
      <w:r>
        <w:rPr>
          <w:rFonts w:hint="eastAsia" w:ascii="仿宋_GB2312" w:hAnsi="仿宋_GB2312" w:eastAsia="仿宋_GB2312" w:cs="仿宋_GB2312"/>
          <w:b w:val="0"/>
          <w:bCs/>
          <w:color w:val="0C0C0C"/>
          <w:sz w:val="24"/>
          <w:szCs w:val="24"/>
          <w:lang w:eastAsia="zh-CN" w:bidi="ar-SA"/>
        </w:rPr>
        <w:t>婴幼儿</w:t>
      </w:r>
      <w:r>
        <w:rPr>
          <w:rFonts w:hint="eastAsia" w:ascii="仿宋_GB2312" w:hAnsi="仿宋_GB2312" w:eastAsia="仿宋_GB2312" w:cs="仿宋_GB2312"/>
          <w:b w:val="0"/>
          <w:bCs/>
          <w:color w:val="0C0C0C"/>
          <w:sz w:val="24"/>
          <w:szCs w:val="24"/>
          <w:lang w:bidi="ar-SA"/>
        </w:rPr>
        <w:t>总数</w:t>
      </w:r>
      <w:r>
        <w:rPr>
          <w:rFonts w:hint="eastAsia" w:ascii="仿宋_GB2312" w:hAnsi="仿宋_GB2312" w:eastAsia="仿宋_GB2312" w:cs="仿宋_GB2312"/>
          <w:b w:val="0"/>
          <w:bCs/>
          <w:color w:val="0C0C0C"/>
          <w:sz w:val="24"/>
          <w:szCs w:val="24"/>
          <w:u w:val="single"/>
          <w:lang w:bidi="ar-SA"/>
        </w:rPr>
        <w:t xml:space="preserve">     </w:t>
      </w:r>
      <w:r>
        <w:rPr>
          <w:rFonts w:hint="eastAsia" w:ascii="仿宋_GB2312" w:hAnsi="仿宋_GB2312" w:eastAsia="仿宋_GB2312" w:cs="仿宋_GB2312"/>
          <w:b w:val="0"/>
          <w:bCs/>
          <w:color w:val="0C0C0C"/>
          <w:sz w:val="24"/>
          <w:szCs w:val="24"/>
          <w:lang w:eastAsia="zh-CN" w:bidi="ar-SA"/>
        </w:rPr>
        <w:t>托班</w:t>
      </w:r>
      <w:r>
        <w:rPr>
          <w:rFonts w:hint="eastAsia" w:ascii="仿宋_GB2312" w:hAnsi="仿宋_GB2312" w:eastAsia="仿宋_GB2312" w:cs="仿宋_GB2312"/>
          <w:b w:val="0"/>
          <w:bCs/>
          <w:color w:val="0C0C0C"/>
          <w:sz w:val="24"/>
          <w:szCs w:val="24"/>
          <w:lang w:bidi="ar-SA"/>
        </w:rPr>
        <w:t>数</w:t>
      </w:r>
      <w:r>
        <w:rPr>
          <w:rFonts w:hint="eastAsia" w:ascii="仿宋_GB2312" w:hAnsi="仿宋_GB2312" w:eastAsia="仿宋_GB2312" w:cs="仿宋_GB2312"/>
          <w:b w:val="0"/>
          <w:bCs/>
          <w:color w:val="0C0C0C"/>
          <w:sz w:val="24"/>
          <w:szCs w:val="24"/>
          <w:u w:val="single"/>
          <w:lang w:val="en-US" w:eastAsia="zh-CN" w:bidi="ar-SA"/>
        </w:rPr>
        <w:t xml:space="preserve">    </w:t>
      </w:r>
      <w:r>
        <w:rPr>
          <w:rFonts w:hint="eastAsia" w:ascii="仿宋_GB2312" w:hAnsi="仿宋_GB2312" w:eastAsia="仿宋_GB2312" w:cs="仿宋_GB2312"/>
          <w:b w:val="0"/>
          <w:bCs/>
          <w:color w:val="auto"/>
          <w:sz w:val="24"/>
          <w:szCs w:val="24"/>
        </w:rPr>
        <w:t>机构性质：□</w:t>
      </w:r>
      <w:r>
        <w:rPr>
          <w:rFonts w:hint="eastAsia" w:ascii="仿宋_GB2312" w:hAnsi="仿宋_GB2312" w:eastAsia="仿宋_GB2312" w:cs="仿宋_GB2312"/>
          <w:b w:val="0"/>
          <w:bCs/>
          <w:color w:val="auto"/>
          <w:sz w:val="24"/>
          <w:szCs w:val="24"/>
          <w:lang w:eastAsia="zh-CN"/>
        </w:rPr>
        <w:t>事业单位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□非营利性</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营利性　</w:t>
      </w:r>
    </w:p>
    <w:p>
      <w:pPr>
        <w:keepNext w:val="0"/>
        <w:keepLines w:val="0"/>
        <w:pageBreakBefore w:val="0"/>
        <w:widowControl w:val="0"/>
        <w:tabs>
          <w:tab w:val="left" w:pos="2610"/>
        </w:tabs>
        <w:kinsoku/>
        <w:wordWrap/>
        <w:overflowPunct/>
        <w:topLinePunct w:val="0"/>
        <w:autoSpaceDE/>
        <w:autoSpaceDN/>
        <w:bidi w:val="0"/>
        <w:adjustRightInd/>
        <w:snapToGrid/>
        <w:spacing w:line="520" w:lineRule="exact"/>
        <w:textAlignment w:val="auto"/>
        <w:rPr>
          <w:rFonts w:hint="eastAsia"/>
          <w:b/>
          <w:color w:val="auto"/>
          <w:u w:val="single"/>
        </w:rPr>
      </w:pPr>
      <w:r>
        <w:rPr>
          <w:rFonts w:hint="eastAsia" w:ascii="仿宋_GB2312" w:hAnsi="仿宋_GB2312" w:eastAsia="仿宋_GB2312" w:cs="仿宋_GB2312"/>
          <w:b w:val="0"/>
          <w:bCs/>
          <w:color w:val="auto"/>
          <w:sz w:val="24"/>
          <w:szCs w:val="24"/>
        </w:rPr>
        <w:t>服务范围：</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全日托</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半日托</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□计时托 □临时托</w:t>
      </w:r>
    </w:p>
    <w:tbl>
      <w:tblPr>
        <w:tblStyle w:val="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6"/>
        <w:gridCol w:w="4823"/>
        <w:gridCol w:w="133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738" w:type="dxa"/>
            <w:noWrap/>
            <w:vAlign w:val="center"/>
          </w:tcPr>
          <w:p>
            <w:pPr>
              <w:jc w:val="center"/>
              <w:rPr>
                <w:rFonts w:ascii="黑体" w:hAnsi="黑体" w:eastAsia="黑体" w:cs="黑体"/>
                <w:bCs/>
                <w:szCs w:val="21"/>
              </w:rPr>
            </w:pPr>
            <w:r>
              <w:rPr>
                <w:rFonts w:hint="eastAsia" w:ascii="黑体" w:hAnsi="黑体" w:eastAsia="黑体" w:cs="黑体"/>
                <w:bCs/>
                <w:szCs w:val="21"/>
              </w:rPr>
              <w:t>项目</w:t>
            </w:r>
          </w:p>
        </w:tc>
        <w:tc>
          <w:tcPr>
            <w:tcW w:w="5559" w:type="dxa"/>
            <w:gridSpan w:val="2"/>
            <w:noWrap/>
            <w:vAlign w:val="center"/>
          </w:tcPr>
          <w:p>
            <w:pPr>
              <w:jc w:val="center"/>
              <w:rPr>
                <w:rFonts w:ascii="黑体" w:hAnsi="黑体" w:eastAsia="黑体" w:cs="黑体"/>
                <w:bCs/>
                <w:szCs w:val="21"/>
              </w:rPr>
            </w:pPr>
            <w:r>
              <w:rPr>
                <w:rFonts w:hint="eastAsia" w:ascii="黑体" w:hAnsi="黑体" w:eastAsia="黑体" w:cs="黑体"/>
                <w:bCs/>
                <w:szCs w:val="21"/>
              </w:rPr>
              <w:t>检查内容</w:t>
            </w:r>
          </w:p>
        </w:tc>
        <w:tc>
          <w:tcPr>
            <w:tcW w:w="3466" w:type="dxa"/>
            <w:gridSpan w:val="2"/>
            <w:noWrap/>
            <w:vAlign w:val="center"/>
          </w:tcPr>
          <w:p>
            <w:pPr>
              <w:jc w:val="center"/>
              <w:rPr>
                <w:rFonts w:ascii="黑体" w:hAnsi="黑体" w:eastAsia="黑体" w:cs="黑体"/>
                <w:bCs/>
                <w:szCs w:val="21"/>
              </w:rPr>
            </w:pPr>
            <w:r>
              <w:rPr>
                <w:rFonts w:hint="eastAsia" w:ascii="黑体" w:hAnsi="黑体" w:eastAsia="黑体" w:cs="黑体"/>
                <w:bCs/>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738" w:type="dxa"/>
            <w:vMerge w:val="restart"/>
            <w:noWrap/>
            <w:vAlign w:val="center"/>
          </w:tcPr>
          <w:p>
            <w:pPr>
              <w:jc w:val="both"/>
              <w:rPr>
                <w:rFonts w:ascii="仿宋_GB2312" w:hAnsi="仿宋_GB2312" w:eastAsia="仿宋_GB2312" w:cs="仿宋_GB2312"/>
                <w:bCs/>
                <w:szCs w:val="21"/>
              </w:rPr>
            </w:pPr>
            <w:r>
              <w:rPr>
                <w:rFonts w:hint="eastAsia" w:ascii="仿宋_GB2312" w:hAnsi="仿宋_GB2312" w:eastAsia="仿宋_GB2312" w:cs="仿宋_GB2312"/>
                <w:bCs/>
                <w:szCs w:val="21"/>
              </w:rPr>
              <w:t>场地设</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施</w:t>
            </w:r>
          </w:p>
        </w:tc>
        <w:tc>
          <w:tcPr>
            <w:tcW w:w="5559" w:type="dxa"/>
            <w:gridSpan w:val="2"/>
            <w:noWrap/>
            <w:vAlign w:val="center"/>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机构设置在地质条件较好、交通便利、符合卫生和环保要求的，远离对婴幼儿成长有危害的、喧闹脏乱的建筑、设施、公共娱乐场所和集贸市场等环境地带</w:t>
            </w:r>
            <w:r>
              <w:rPr>
                <w:rFonts w:hint="eastAsia" w:ascii="仿宋_GB2312" w:hAnsi="仿宋_GB2312" w:eastAsia="仿宋_GB2312" w:cs="仿宋_GB2312"/>
                <w:bCs/>
                <w:szCs w:val="21"/>
                <w:lang w:eastAsia="zh-CN"/>
              </w:rPr>
              <w:t>。</w:t>
            </w:r>
          </w:p>
        </w:tc>
        <w:tc>
          <w:tcPr>
            <w:tcW w:w="3466" w:type="dxa"/>
            <w:gridSpan w:val="2"/>
            <w:noWrap/>
            <w:vAlign w:val="top"/>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婴幼儿生活用房设置在二层及以下，符合有关消防安全疏散的规范，不应设置在地下室或半地下室</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 w:val="21"/>
                <w:szCs w:val="21"/>
                <w:lang w:val="en-US" w:eastAsia="zh-CN" w:bidi="ar-SA"/>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3个班及以下规模的托育机构可设置在公共建筑内，与居住、养老、教育和办公建筑合建</w:t>
            </w:r>
            <w:r>
              <w:rPr>
                <w:rFonts w:hint="eastAsia" w:ascii="仿宋_GB2312" w:hAnsi="仿宋_GB2312" w:eastAsia="仿宋_GB2312" w:cs="仿宋_GB2312"/>
                <w:bCs/>
                <w:szCs w:val="21"/>
                <w:lang w:eastAsia="zh-CN"/>
              </w:rPr>
              <w:t>。</w:t>
            </w:r>
          </w:p>
        </w:tc>
        <w:tc>
          <w:tcPr>
            <w:tcW w:w="3466" w:type="dxa"/>
            <w:gridSpan w:val="2"/>
            <w:noWrap/>
            <w:vAlign w:val="center"/>
          </w:tcPr>
          <w:p>
            <w:pPr>
              <w:rPr>
                <w:rFonts w:ascii="仿宋_GB2312" w:hAnsi="仿宋_GB2312" w:eastAsia="仿宋_GB2312" w:cs="仿宋_GB2312"/>
                <w:bCs/>
                <w:sz w:val="21"/>
                <w:szCs w:val="21"/>
                <w:lang w:val="en-US" w:eastAsia="zh-CN" w:bidi="ar-SA"/>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center"/>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4个班及以上的托育机构建筑应独立设置</w:t>
            </w:r>
            <w:r>
              <w:rPr>
                <w:rFonts w:hint="eastAsia" w:ascii="仿宋_GB2312" w:hAnsi="仿宋_GB2312" w:eastAsia="仿宋_GB2312" w:cs="仿宋_GB2312"/>
                <w:bCs/>
                <w:szCs w:val="21"/>
                <w:lang w:eastAsia="zh-CN"/>
              </w:rPr>
              <w:t>。</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center"/>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婴幼儿生活用房设置在二层及以下，符合有关消防安全疏散的规范，不应设置在地下室或半地下室</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 w:val="21"/>
                <w:szCs w:val="21"/>
                <w:lang w:val="en-US" w:eastAsia="zh-CN" w:bidi="ar-SA"/>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儿童用房人均使用面积不低于 6 ㎡</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 w:val="21"/>
                <w:szCs w:val="21"/>
                <w:lang w:val="en-US" w:eastAsia="zh-CN" w:bidi="ar-SA"/>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活动设施及活动区域与儿童接触的部位无锐角</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园所内各区域应设置符合标准要求的安全防护设施设备</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未种植有毒、带刺的植物</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各活动区域采光通风良好，有合格的CMA资质认证机构的空气质量检测报告（含甲醛、苯及苯系物检测）</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活动器材、玩具及桌椅、睡床等有规范的质量合格证书</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托育机构应当设有室外活动场地，人均面积不低于2㎡</w:t>
            </w:r>
            <w:r>
              <w:rPr>
                <w:rFonts w:hint="eastAsia" w:ascii="仿宋_GB2312" w:hAnsi="仿宋_GB2312" w:eastAsia="仿宋_GB2312" w:cs="仿宋_GB2312"/>
                <w:bCs/>
                <w:szCs w:val="21"/>
                <w:lang w:eastAsia="zh-CN"/>
              </w:rPr>
              <w:t>，在保障安全的前提下，可利用本机构附近的公共场地作为室外活动场地</w:t>
            </w:r>
            <w:r>
              <w:rPr>
                <w:rFonts w:hint="eastAsia" w:ascii="仿宋_GB2312" w:hAnsi="仿宋_GB2312" w:eastAsia="仿宋_GB2312" w:cs="仿宋_GB2312"/>
                <w:bCs/>
                <w:szCs w:val="21"/>
              </w:rPr>
              <w:t>。</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配备照明、通风、温控、防蚊蝇有害昆虫等设备</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按照每立方米1.5瓦计算配备紫外线杀菌灯</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睡眠区（房）配有午睡床铺和被褥等，确保1人1床</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室内配有消毒柜、口杯架、毛巾架、保温桶等生活设施，确保1人1巾1杯</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无厨房机构备餐间不小于6㎡</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水杯架和毛巾架标识清楚、保暖桶需上锁，每半年进行饮用水水质监测1次，供水设备（设施）有日常管理记录</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设有独立厕所，设置盥洗和如厕等相关专用设备，尿布台至少1个，流动水龙头数量与婴幼儿人数的比例为1:5，婴幼儿专用坐便器（或蹲位）至少2个/班，小便器至少2个/班</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配备污水池和清洗池，有工作人员专用卫生间</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jc w:val="both"/>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配备儿童保健室，设置流动水（代流动水）、儿童体重计（杠杆式）、身高计（卧式身长计）、视力灯箱、药品柜、资料柜和紫外线消毒灯等卫生保健设施；配有体温计、消毒压舌板、手电筒、免洗手部消毒液等晨检用品；配备隔离室。</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8" w:type="dxa"/>
            <w:vMerge w:val="restart"/>
            <w:noWrap/>
            <w:vAlign w:val="center"/>
          </w:tcPr>
          <w:p>
            <w:pPr>
              <w:jc w:val="both"/>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膳食安 全</w:t>
            </w: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制定膳食计划，开展膳食调查（每季度），严格执行带量食谱（每两周），按计划用餐</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食物定点采购，供货商应有《食品生产许可证》或《食品流通许可证》</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建立食品采购、验收和出入库记录</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食品及加工用具生熟标识明确，定位存放</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有独立的食品库房，每样存放食物需要有标签，标签注明内容包含：食物名称、入库时间、有效期，验收人签字</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配有食物留样专用冰箱，并有专人负责保管，做好登记</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8" w:type="dxa"/>
            <w:vMerge w:val="continue"/>
            <w:noWrap/>
            <w:vAlign w:val="center"/>
          </w:tcPr>
          <w:p>
            <w:pPr>
              <w:ind w:firstLine="470" w:firstLineChars="196"/>
              <w:jc w:val="center"/>
              <w:rPr>
                <w:rFonts w:ascii="仿宋_GB2312" w:hAnsi="仿宋_GB2312" w:eastAsia="仿宋_GB2312" w:cs="仿宋_GB2312"/>
                <w:bCs/>
                <w:szCs w:val="21"/>
              </w:rPr>
            </w:pPr>
          </w:p>
        </w:tc>
        <w:tc>
          <w:tcPr>
            <w:tcW w:w="5559" w:type="dxa"/>
            <w:gridSpan w:val="2"/>
            <w:noWrap/>
            <w:vAlign w:val="top"/>
          </w:tcPr>
          <w:p>
            <w:pP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食物留样盒数量足够，加盖密闭，使用前清洗消毒，每种食物必需留样，食物留样不少于125克，留样时间达到48小时</w:t>
            </w:r>
            <w:r>
              <w:rPr>
                <w:rFonts w:hint="eastAsia" w:ascii="仿宋_GB2312" w:hAnsi="仿宋_GB2312" w:eastAsia="仿宋_GB2312" w:cs="仿宋_GB2312"/>
                <w:bCs/>
                <w:szCs w:val="21"/>
                <w:lang w:eastAsia="zh-CN"/>
              </w:rPr>
              <w:t>。</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jc w:val="center"/>
        </w:trPr>
        <w:tc>
          <w:tcPr>
            <w:tcW w:w="738" w:type="dxa"/>
            <w:vMerge w:val="restart"/>
            <w:noWrap/>
            <w:vAlign w:val="center"/>
          </w:tcPr>
          <w:p>
            <w:pPr>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人员</w:t>
            </w:r>
            <w:r>
              <w:rPr>
                <w:rFonts w:hint="eastAsia" w:ascii="仿宋_GB2312" w:hAnsi="仿宋_GB2312" w:eastAsia="仿宋_GB2312" w:cs="仿宋_GB2312"/>
                <w:bCs/>
                <w:szCs w:val="21"/>
                <w:lang w:val="en-US" w:eastAsia="zh-CN"/>
              </w:rPr>
              <w:t>管理</w:t>
            </w:r>
          </w:p>
        </w:tc>
        <w:tc>
          <w:tcPr>
            <w:tcW w:w="5559"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从业人员应当具有完全民事行为能力和良好的职业道德，身心健康，热爱婴幼儿照护事业；不得聘用有犯罪记录的、吸毒记录的、精神病史的和虐童记录的及其他不适宜从事托育服务的。</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738" w:type="dxa"/>
            <w:vMerge w:val="continue"/>
            <w:noWrap/>
            <w:vAlign w:val="center"/>
          </w:tcPr>
          <w:p>
            <w:pPr>
              <w:jc w:val="center"/>
              <w:rPr>
                <w:rFonts w:hint="eastAsia" w:ascii="仿宋_GB2312" w:hAnsi="仿宋_GB2312" w:eastAsia="仿宋_GB2312" w:cs="仿宋_GB2312"/>
                <w:bCs/>
                <w:szCs w:val="21"/>
              </w:rPr>
            </w:pPr>
          </w:p>
        </w:tc>
        <w:tc>
          <w:tcPr>
            <w:tcW w:w="5559"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从业人员</w:t>
            </w:r>
            <w:r>
              <w:rPr>
                <w:rFonts w:hint="eastAsia" w:ascii="仿宋_GB2312" w:hAnsi="仿宋_GB2312" w:eastAsia="仿宋_GB2312" w:cs="仿宋_GB2312"/>
                <w:bCs/>
                <w:szCs w:val="21"/>
              </w:rPr>
              <w:t>具有正确的儿童观、教育观，尊重婴幼儿人格，维护婴幼儿合法权益，平等对待每一个婴幼儿；不讽刺、挖苦、歧视婴幼儿，无体罚、变相体罚现象。</w:t>
            </w:r>
          </w:p>
        </w:tc>
        <w:tc>
          <w:tcPr>
            <w:tcW w:w="3466" w:type="dxa"/>
            <w:gridSpan w:val="2"/>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738" w:type="dxa"/>
            <w:vMerge w:val="continue"/>
            <w:noWrap/>
            <w:vAlign w:val="center"/>
          </w:tcPr>
          <w:p>
            <w:pPr>
              <w:jc w:val="center"/>
              <w:rPr>
                <w:rFonts w:hint="eastAsia" w:ascii="仿宋_GB2312" w:hAnsi="仿宋_GB2312" w:eastAsia="仿宋_GB2312" w:cs="仿宋_GB2312"/>
                <w:bCs/>
                <w:szCs w:val="21"/>
                <w:lang w:val="en-US" w:eastAsia="zh-CN"/>
              </w:rPr>
            </w:pPr>
          </w:p>
        </w:tc>
        <w:tc>
          <w:tcPr>
            <w:tcW w:w="736" w:type="dxa"/>
            <w:vMerge w:val="restart"/>
            <w:noWrap/>
            <w:vAlign w:val="center"/>
          </w:tcPr>
          <w:p>
            <w:pPr>
              <w:tabs>
                <w:tab w:val="left" w:pos="720"/>
              </w:tabs>
              <w:rPr>
                <w:rFonts w:ascii="仿宋_GB2312" w:hAnsi="仿宋_GB2312" w:eastAsia="仿宋_GB2312" w:cs="仿宋_GB2312"/>
                <w:bCs/>
                <w:szCs w:val="21"/>
              </w:rPr>
            </w:pPr>
            <w:r>
              <w:rPr>
                <w:rFonts w:hint="eastAsia" w:ascii="仿宋_GB2312" w:hAnsi="仿宋_GB2312" w:eastAsia="仿宋_GB2312" w:cs="仿宋_GB2312"/>
                <w:bCs/>
                <w:szCs w:val="21"/>
              </w:rPr>
              <w:t>机构负责人</w:t>
            </w:r>
          </w:p>
        </w:tc>
        <w:tc>
          <w:tcPr>
            <w:tcW w:w="4823"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负责全面工作。</w:t>
            </w:r>
          </w:p>
        </w:tc>
        <w:tc>
          <w:tcPr>
            <w:tcW w:w="1338" w:type="dxa"/>
            <w:vMerge w:val="restart"/>
            <w:noWrap/>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lang w:eastAsia="zh-CN"/>
              </w:rPr>
              <w:t>　</w:t>
            </w:r>
            <w:r>
              <w:rPr>
                <w:rFonts w:hint="eastAsia" w:ascii="仿宋_GB2312" w:hAnsi="仿宋_GB2312" w:eastAsia="仿宋_GB2312" w:cs="仿宋_GB2312"/>
                <w:bCs/>
                <w:szCs w:val="21"/>
              </w:rPr>
              <w:t>名</w:t>
            </w:r>
          </w:p>
        </w:tc>
        <w:tc>
          <w:tcPr>
            <w:tcW w:w="2128"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738" w:type="dxa"/>
            <w:vMerge w:val="continue"/>
            <w:noWrap/>
            <w:vAlign w:val="center"/>
          </w:tcPr>
          <w:p>
            <w:pPr>
              <w:jc w:val="center"/>
              <w:rPr>
                <w:rFonts w:ascii="仿宋_GB2312" w:hAnsi="仿宋_GB2312" w:eastAsia="仿宋_GB2312" w:cs="仿宋_GB2312"/>
                <w:bCs/>
                <w:szCs w:val="21"/>
              </w:rPr>
            </w:pPr>
          </w:p>
        </w:tc>
        <w:tc>
          <w:tcPr>
            <w:tcW w:w="736" w:type="dxa"/>
            <w:vMerge w:val="continue"/>
            <w:noWrap/>
            <w:vAlign w:val="top"/>
          </w:tcPr>
          <w:p>
            <w:pPr>
              <w:rPr>
                <w:rFonts w:ascii="仿宋_GB2312" w:hAnsi="仿宋_GB2312" w:eastAsia="仿宋_GB2312" w:cs="仿宋_GB2312"/>
                <w:bCs/>
                <w:szCs w:val="21"/>
              </w:rPr>
            </w:pPr>
          </w:p>
        </w:tc>
        <w:tc>
          <w:tcPr>
            <w:tcW w:w="4823"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具有大专以上学历。</w:t>
            </w:r>
          </w:p>
        </w:tc>
        <w:tc>
          <w:tcPr>
            <w:tcW w:w="1338" w:type="dxa"/>
            <w:vMerge w:val="continue"/>
            <w:noWrap/>
            <w:vAlign w:val="center"/>
          </w:tcPr>
          <w:p>
            <w:pPr>
              <w:rPr>
                <w:rFonts w:ascii="仿宋_GB2312" w:hAnsi="仿宋_GB2312" w:eastAsia="仿宋_GB2312" w:cs="仿宋_GB2312"/>
                <w:bCs/>
                <w:szCs w:val="21"/>
              </w:rPr>
            </w:pPr>
          </w:p>
        </w:tc>
        <w:tc>
          <w:tcPr>
            <w:tcW w:w="2128"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736" w:type="dxa"/>
            <w:vMerge w:val="continue"/>
            <w:noWrap/>
            <w:vAlign w:val="top"/>
          </w:tcPr>
          <w:p>
            <w:pPr>
              <w:rPr>
                <w:rFonts w:ascii="仿宋_GB2312" w:hAnsi="仿宋_GB2312" w:eastAsia="仿宋_GB2312" w:cs="仿宋_GB2312"/>
                <w:bCs/>
                <w:szCs w:val="21"/>
              </w:rPr>
            </w:pPr>
          </w:p>
        </w:tc>
        <w:tc>
          <w:tcPr>
            <w:tcW w:w="4823"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有从事儿童保育教育、卫生健康等相关管理工作3年以上的经历。</w:t>
            </w:r>
          </w:p>
        </w:tc>
        <w:tc>
          <w:tcPr>
            <w:tcW w:w="1338" w:type="dxa"/>
            <w:vMerge w:val="continue"/>
            <w:noWrap/>
            <w:vAlign w:val="center"/>
          </w:tcPr>
          <w:p>
            <w:pPr>
              <w:rPr>
                <w:rFonts w:ascii="仿宋_GB2312" w:hAnsi="仿宋_GB2312" w:eastAsia="仿宋_GB2312" w:cs="仿宋_GB2312"/>
                <w:bCs/>
                <w:szCs w:val="21"/>
              </w:rPr>
            </w:pPr>
          </w:p>
        </w:tc>
        <w:tc>
          <w:tcPr>
            <w:tcW w:w="2128"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8" w:type="dxa"/>
            <w:vMerge w:val="continue"/>
            <w:noWrap/>
            <w:vAlign w:val="center"/>
          </w:tcPr>
          <w:p>
            <w:pPr>
              <w:jc w:val="center"/>
              <w:rPr>
                <w:rFonts w:ascii="仿宋_GB2312" w:hAnsi="仿宋_GB2312" w:eastAsia="仿宋_GB2312" w:cs="仿宋_GB2312"/>
                <w:bCs/>
                <w:szCs w:val="21"/>
              </w:rPr>
            </w:pPr>
          </w:p>
        </w:tc>
        <w:tc>
          <w:tcPr>
            <w:tcW w:w="736" w:type="dxa"/>
            <w:vMerge w:val="continue"/>
            <w:noWrap/>
            <w:vAlign w:val="top"/>
          </w:tcPr>
          <w:p>
            <w:pPr>
              <w:rPr>
                <w:rFonts w:ascii="仿宋_GB2312" w:hAnsi="仿宋_GB2312" w:eastAsia="仿宋_GB2312" w:cs="仿宋_GB2312"/>
                <w:bCs/>
                <w:szCs w:val="21"/>
              </w:rPr>
            </w:pPr>
          </w:p>
        </w:tc>
        <w:tc>
          <w:tcPr>
            <w:tcW w:w="4823"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经托育机构负责人岗位培训合格。</w:t>
            </w:r>
          </w:p>
        </w:tc>
        <w:tc>
          <w:tcPr>
            <w:tcW w:w="1338" w:type="dxa"/>
            <w:vMerge w:val="continue"/>
            <w:noWrap/>
            <w:vAlign w:val="center"/>
          </w:tcPr>
          <w:p>
            <w:pPr>
              <w:rPr>
                <w:rFonts w:ascii="仿宋_GB2312" w:hAnsi="仿宋_GB2312" w:eastAsia="仿宋_GB2312" w:cs="仿宋_GB2312"/>
                <w:bCs/>
                <w:szCs w:val="21"/>
              </w:rPr>
            </w:pPr>
          </w:p>
        </w:tc>
        <w:tc>
          <w:tcPr>
            <w:tcW w:w="2128"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noWrap/>
            <w:vAlign w:val="center"/>
          </w:tcPr>
          <w:p>
            <w:pPr>
              <w:jc w:val="center"/>
              <w:rPr>
                <w:rFonts w:ascii="仿宋_GB2312" w:hAnsi="仿宋_GB2312" w:eastAsia="仿宋_GB2312" w:cs="仿宋_GB2312"/>
                <w:bCs/>
                <w:szCs w:val="21"/>
              </w:rPr>
            </w:pPr>
          </w:p>
        </w:tc>
        <w:tc>
          <w:tcPr>
            <w:tcW w:w="736" w:type="dxa"/>
            <w:vMerge w:val="restart"/>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保育人员</w:t>
            </w:r>
          </w:p>
        </w:tc>
        <w:tc>
          <w:tcPr>
            <w:tcW w:w="4823"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具有婴幼儿照护经验或相关专业背景。</w:t>
            </w:r>
          </w:p>
        </w:tc>
        <w:tc>
          <w:tcPr>
            <w:tcW w:w="1338" w:type="dxa"/>
            <w:vMerge w:val="restart"/>
            <w:noWrap/>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lang w:eastAsia="zh-CN"/>
              </w:rPr>
              <w:t>　</w:t>
            </w:r>
            <w:r>
              <w:rPr>
                <w:rFonts w:hint="eastAsia" w:ascii="仿宋_GB2312" w:hAnsi="仿宋_GB2312" w:eastAsia="仿宋_GB2312" w:cs="仿宋_GB2312"/>
                <w:bCs/>
                <w:szCs w:val="21"/>
              </w:rPr>
              <w:t>名</w:t>
            </w:r>
          </w:p>
        </w:tc>
        <w:tc>
          <w:tcPr>
            <w:tcW w:w="2128"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736" w:type="dxa"/>
            <w:vMerge w:val="continue"/>
            <w:noWrap/>
            <w:vAlign w:val="top"/>
          </w:tcPr>
          <w:p>
            <w:pPr>
              <w:rPr>
                <w:rFonts w:ascii="仿宋_GB2312" w:hAnsi="仿宋_GB2312" w:eastAsia="仿宋_GB2312" w:cs="仿宋_GB2312"/>
                <w:bCs/>
                <w:szCs w:val="21"/>
              </w:rPr>
            </w:pPr>
          </w:p>
        </w:tc>
        <w:tc>
          <w:tcPr>
            <w:tcW w:w="4823" w:type="dxa"/>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受过婴幼儿保育相关培训和心理健康知识培训。</w:t>
            </w:r>
          </w:p>
        </w:tc>
        <w:tc>
          <w:tcPr>
            <w:tcW w:w="1338" w:type="dxa"/>
            <w:vMerge w:val="continue"/>
            <w:noWrap/>
            <w:vAlign w:val="center"/>
          </w:tcPr>
          <w:p>
            <w:pPr>
              <w:rPr>
                <w:rFonts w:ascii="仿宋_GB2312" w:hAnsi="仿宋_GB2312" w:eastAsia="仿宋_GB2312" w:cs="仿宋_GB2312"/>
                <w:bCs/>
                <w:szCs w:val="21"/>
              </w:rPr>
            </w:pPr>
          </w:p>
        </w:tc>
        <w:tc>
          <w:tcPr>
            <w:tcW w:w="2128"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736"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保健人员</w:t>
            </w:r>
          </w:p>
        </w:tc>
        <w:tc>
          <w:tcPr>
            <w:tcW w:w="4823" w:type="dxa"/>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经过妇幼保健机构组织的卫生保健专业知识培训合格</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取得培训合格证书</w:t>
            </w:r>
            <w:r>
              <w:rPr>
                <w:rFonts w:hint="eastAsia" w:ascii="仿宋_GB2312" w:hAnsi="仿宋_GB2312" w:eastAsia="仿宋_GB2312" w:cs="仿宋_GB2312"/>
                <w:bCs/>
                <w:szCs w:val="21"/>
              </w:rPr>
              <w:t>。</w:t>
            </w:r>
          </w:p>
        </w:tc>
        <w:tc>
          <w:tcPr>
            <w:tcW w:w="1338" w:type="dxa"/>
            <w:noWrap/>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lang w:eastAsia="zh-CN"/>
              </w:rPr>
              <w:t>　</w:t>
            </w:r>
            <w:r>
              <w:rPr>
                <w:rFonts w:hint="eastAsia" w:ascii="仿宋_GB2312" w:hAnsi="仿宋_GB2312" w:eastAsia="仿宋_GB2312" w:cs="仿宋_GB2312"/>
                <w:bCs/>
                <w:szCs w:val="21"/>
              </w:rPr>
              <w:t>名</w:t>
            </w:r>
          </w:p>
        </w:tc>
        <w:tc>
          <w:tcPr>
            <w:tcW w:w="2128"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736" w:type="dxa"/>
            <w:noWrap/>
            <w:vAlign w:val="center"/>
          </w:tcPr>
          <w:p>
            <w:pP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保安人员</w:t>
            </w:r>
          </w:p>
        </w:tc>
        <w:tc>
          <w:tcPr>
            <w:tcW w:w="4823" w:type="dxa"/>
            <w:noWrap/>
            <w:vAlign w:val="top"/>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持证上岗</w:t>
            </w:r>
          </w:p>
        </w:tc>
        <w:tc>
          <w:tcPr>
            <w:tcW w:w="1338" w:type="dxa"/>
            <w:noWrap/>
            <w:vAlign w:val="center"/>
          </w:tcPr>
          <w:p>
            <w:pPr>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名</w:t>
            </w:r>
          </w:p>
        </w:tc>
        <w:tc>
          <w:tcPr>
            <w:tcW w:w="2128" w:type="dxa"/>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38" w:type="dxa"/>
            <w:vMerge w:val="continue"/>
            <w:noWrap/>
            <w:vAlign w:val="center"/>
          </w:tcPr>
          <w:p>
            <w:pPr>
              <w:jc w:val="center"/>
              <w:rPr>
                <w:rFonts w:ascii="仿宋_GB2312" w:hAnsi="仿宋_GB2312" w:eastAsia="仿宋_GB2312" w:cs="仿宋_GB2312"/>
                <w:bCs/>
                <w:szCs w:val="21"/>
              </w:rPr>
            </w:pPr>
          </w:p>
        </w:tc>
        <w:tc>
          <w:tcPr>
            <w:tcW w:w="736" w:type="dxa"/>
            <w:noWrap/>
            <w:vAlign w:val="center"/>
          </w:tcPr>
          <w:p>
            <w:pP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炊事人员</w:t>
            </w:r>
          </w:p>
        </w:tc>
        <w:tc>
          <w:tcPr>
            <w:tcW w:w="4823" w:type="dxa"/>
            <w:noWrap/>
            <w:vAlign w:val="top"/>
          </w:tcPr>
          <w:p>
            <w:pP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按相应要求配备炊事人员。提供每日三餐一点的，炊事员与婴幼儿的比例应当达到1:50，提供每日一餐二点或二餐一点的，炊事员与婴幼儿的比例应当达到1:80，持证上岗。</w:t>
            </w:r>
          </w:p>
        </w:tc>
        <w:tc>
          <w:tcPr>
            <w:tcW w:w="1338" w:type="dxa"/>
            <w:noWrap/>
            <w:vAlign w:val="center"/>
          </w:tcPr>
          <w:p>
            <w:pPr>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名</w:t>
            </w:r>
          </w:p>
        </w:tc>
        <w:tc>
          <w:tcPr>
            <w:tcW w:w="2128" w:type="dxa"/>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5559"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班型人数：乳儿班（6-12个月，10人以下）、托小班（12-24个月，15人以下）、托大班（24-36个月，20人以下）三种班型。18个月以上的婴幼儿可混合编班，每个班不超过18人。</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乳儿班</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个，分别：</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人；</w:t>
            </w:r>
          </w:p>
          <w:p>
            <w:pPr>
              <w:rPr>
                <w:rFonts w:ascii="仿宋_GB2312" w:hAnsi="仿宋_GB2312" w:eastAsia="仿宋_GB2312" w:cs="仿宋_GB2312"/>
                <w:bCs/>
                <w:szCs w:val="21"/>
              </w:rPr>
            </w:pPr>
            <w:r>
              <w:rPr>
                <w:rFonts w:hint="eastAsia" w:ascii="仿宋_GB2312" w:hAnsi="仿宋_GB2312" w:eastAsia="仿宋_GB2312" w:cs="仿宋_GB2312"/>
                <w:bCs/>
                <w:szCs w:val="21"/>
              </w:rPr>
              <w:t>托小班</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个，分别：</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人；</w:t>
            </w:r>
          </w:p>
          <w:p>
            <w:pPr>
              <w:rPr>
                <w:rFonts w:ascii="仿宋_GB2312" w:hAnsi="仿宋_GB2312" w:eastAsia="仿宋_GB2312" w:cs="仿宋_GB2312"/>
                <w:bCs/>
                <w:szCs w:val="21"/>
              </w:rPr>
            </w:pPr>
            <w:r>
              <w:rPr>
                <w:rFonts w:hint="eastAsia" w:ascii="仿宋_GB2312" w:hAnsi="仿宋_GB2312" w:eastAsia="仿宋_GB2312" w:cs="仿宋_GB2312"/>
                <w:bCs/>
                <w:szCs w:val="21"/>
              </w:rPr>
              <w:t>托大班</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个，分别：</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人；</w:t>
            </w:r>
          </w:p>
          <w:p>
            <w:pPr>
              <w:rPr>
                <w:rFonts w:ascii="仿宋_GB2312" w:hAnsi="仿宋_GB2312" w:eastAsia="仿宋_GB2312" w:cs="仿宋_GB2312"/>
                <w:bCs/>
                <w:szCs w:val="21"/>
              </w:rPr>
            </w:pPr>
            <w:r>
              <w:rPr>
                <w:rFonts w:hint="eastAsia" w:ascii="仿宋_GB2312" w:hAnsi="仿宋_GB2312" w:eastAsia="仿宋_GB2312" w:cs="仿宋_GB2312"/>
                <w:bCs/>
                <w:szCs w:val="21"/>
              </w:rPr>
              <w:t>混合班</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个，分别：</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noWrap/>
            <w:vAlign w:val="center"/>
          </w:tcPr>
          <w:p>
            <w:pPr>
              <w:jc w:val="center"/>
              <w:rPr>
                <w:rFonts w:ascii="仿宋_GB2312" w:hAnsi="仿宋_GB2312" w:eastAsia="仿宋_GB2312" w:cs="仿宋_GB2312"/>
                <w:bCs/>
                <w:szCs w:val="21"/>
              </w:rPr>
            </w:pPr>
          </w:p>
        </w:tc>
        <w:tc>
          <w:tcPr>
            <w:tcW w:w="555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收托150名及以上婴幼儿的托育机构至少设1名专职卫生保健人员。</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555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收托150名以下的至少配备1名专职或者兼职卫生保健人员。</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5559"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合理配备保育人员，与婴幼儿的比例应当不低于以下标准：乳儿班1:3，托小班1:5，托大班1:7，混合班1:6。</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w:t>
            </w:r>
          </w:p>
          <w:p>
            <w:pPr>
              <w:rPr>
                <w:rFonts w:ascii="仿宋_GB2312" w:hAnsi="仿宋_GB2312" w:eastAsia="仿宋_GB2312" w:cs="仿宋_GB2312"/>
                <w:bCs/>
                <w:szCs w:val="21"/>
              </w:rPr>
            </w:pPr>
            <w:r>
              <w:rPr>
                <w:rFonts w:hint="eastAsia" w:ascii="仿宋_GB2312" w:hAnsi="仿宋_GB2312" w:eastAsia="仿宋_GB2312" w:cs="仿宋_GB2312"/>
                <w:bCs/>
                <w:szCs w:val="21"/>
              </w:rPr>
              <w:t>具体比例：乳儿班；托小班；托大班；混合班。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8" w:type="dxa"/>
            <w:vMerge w:val="restart"/>
            <w:noWrap/>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收托管理</w:t>
            </w:r>
          </w:p>
        </w:tc>
        <w:tc>
          <w:tcPr>
            <w:tcW w:w="555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kern w:val="2"/>
                <w:szCs w:val="21"/>
              </w:rPr>
              <w:t>建立婴幼儿健康档案，特殊儿童专档管理</w:t>
            </w:r>
            <w:r>
              <w:rPr>
                <w:rFonts w:hint="eastAsia" w:ascii="仿宋_GB2312" w:hAnsi="仿宋_GB2312" w:eastAsia="仿宋_GB2312" w:cs="仿宋_GB2312"/>
                <w:bCs/>
                <w:kern w:val="2"/>
                <w:szCs w:val="21"/>
                <w:lang w:eastAsia="zh-CN"/>
              </w:rPr>
              <w:t>，</w:t>
            </w:r>
            <w:r>
              <w:rPr>
                <w:rFonts w:hint="eastAsia" w:ascii="仿宋_GB2312" w:hAnsi="仿宋_GB2312" w:eastAsia="仿宋_GB2312" w:cs="仿宋_GB2312"/>
                <w:bCs/>
                <w:szCs w:val="21"/>
              </w:rPr>
              <w:t>婴幼儿进入托育机构前，应当完成适龄的预防接种，</w:t>
            </w:r>
            <w:r>
              <w:rPr>
                <w:rFonts w:hint="eastAsia" w:ascii="仿宋_GB2312" w:hAnsi="仿宋_GB2312" w:eastAsia="仿宋_GB2312" w:cs="仿宋_GB2312"/>
                <w:bCs/>
                <w:szCs w:val="21"/>
                <w:lang w:val="en-US" w:eastAsia="zh-CN"/>
              </w:rPr>
              <w:t>入园前婴幼儿应进行入园体检，</w:t>
            </w:r>
            <w:r>
              <w:rPr>
                <w:rFonts w:hint="eastAsia" w:ascii="仿宋_GB2312" w:hAnsi="仿宋_GB2312" w:eastAsia="仿宋_GB2312" w:cs="仿宋_GB2312"/>
                <w:bCs/>
                <w:kern w:val="2"/>
                <w:szCs w:val="21"/>
              </w:rPr>
              <w:t>入园体检率达 100%，离开机构3个月以上返回时应重新体检</w:t>
            </w:r>
            <w:r>
              <w:rPr>
                <w:rFonts w:hint="eastAsia" w:ascii="仿宋_GB2312" w:hAnsi="仿宋_GB2312" w:eastAsia="仿宋_GB2312" w:cs="仿宋_GB2312"/>
                <w:bCs/>
                <w:szCs w:val="21"/>
              </w:rPr>
              <w:t>。</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555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托育机构应当建立收托婴幼儿信息管理制度，及时采集、更新，定期向备案部门报送。</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ign w:val="center"/>
          </w:tcPr>
          <w:p>
            <w:pPr>
              <w:jc w:val="center"/>
              <w:rPr>
                <w:rFonts w:ascii="仿宋_GB2312" w:hAnsi="仿宋_GB2312" w:eastAsia="仿宋_GB2312" w:cs="仿宋_GB2312"/>
                <w:bCs/>
                <w:szCs w:val="21"/>
              </w:rPr>
            </w:pPr>
          </w:p>
        </w:tc>
        <w:tc>
          <w:tcPr>
            <w:tcW w:w="555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托育机构应当建立信息公示制度，定期公示卫生保健等情况，接受监督。</w:t>
            </w:r>
          </w:p>
        </w:tc>
        <w:tc>
          <w:tcPr>
            <w:tcW w:w="3466"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noWrap w:val="0"/>
            <w:vAlign w:val="center"/>
          </w:tcPr>
          <w:p>
            <w:pPr>
              <w:jc w:val="center"/>
              <w:rPr>
                <w:rFonts w:hint="eastAsia" w:ascii="仿宋_GB2312" w:hAnsi="仿宋_GB2312" w:eastAsia="仿宋_GB2312" w:cs="仿宋_GB2312"/>
                <w:bCs/>
                <w:kern w:val="2"/>
                <w:szCs w:val="21"/>
              </w:rPr>
            </w:pPr>
            <w:r>
              <w:rPr>
                <w:rFonts w:hint="eastAsia" w:ascii="仿宋_GB2312" w:hAnsi="仿宋_GB2312" w:eastAsia="仿宋_GB2312" w:cs="仿宋_GB2312"/>
                <w:bCs/>
                <w:kern w:val="2"/>
                <w:szCs w:val="21"/>
              </w:rPr>
              <w:t>健康管理</w:t>
            </w:r>
          </w:p>
          <w:p>
            <w:pPr>
              <w:jc w:val="center"/>
              <w:rPr>
                <w:rFonts w:hint="eastAsia" w:ascii="仿宋_GB2312" w:hAnsi="仿宋_GB2312" w:eastAsia="仿宋_GB2312" w:cs="仿宋_GB2312"/>
                <w:bCs/>
                <w:kern w:val="2"/>
                <w:szCs w:val="21"/>
              </w:rPr>
            </w:pPr>
          </w:p>
        </w:tc>
        <w:tc>
          <w:tcPr>
            <w:tcW w:w="5559" w:type="dxa"/>
            <w:gridSpan w:val="2"/>
            <w:noWrap w:val="0"/>
            <w:vAlign w:val="bottom"/>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每年健康检查2次，每半年测身高、视力、听力1次，每季度量体重1次</w:t>
            </w:r>
            <w:r>
              <w:rPr>
                <w:rFonts w:hint="eastAsia" w:ascii="仿宋_GB2312" w:hAnsi="仿宋_GB2312" w:eastAsia="仿宋_GB2312" w:cs="仿宋_GB2312"/>
                <w:bCs/>
                <w:kern w:val="2"/>
                <w:szCs w:val="21"/>
                <w:lang w:eastAsia="zh-CN"/>
              </w:rPr>
              <w:t>。</w:t>
            </w:r>
          </w:p>
        </w:tc>
        <w:tc>
          <w:tcPr>
            <w:tcW w:w="3466"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jc w:val="center"/>
              <w:rPr>
                <w:rFonts w:hint="eastAsia" w:ascii="仿宋_GB2312" w:hAnsi="仿宋_GB2312" w:eastAsia="仿宋_GB2312" w:cs="仿宋_GB2312"/>
                <w:bCs/>
                <w:kern w:val="2"/>
                <w:szCs w:val="21"/>
              </w:rPr>
            </w:pPr>
          </w:p>
        </w:tc>
        <w:tc>
          <w:tcPr>
            <w:tcW w:w="5559" w:type="dxa"/>
            <w:gridSpan w:val="2"/>
            <w:noWrap w:val="0"/>
            <w:vAlign w:val="bottom"/>
          </w:tcPr>
          <w:p>
            <w:pPr>
              <w:rPr>
                <w:rFonts w:hint="eastAsia" w:ascii="仿宋_GB2312" w:hAnsi="仿宋_GB2312" w:eastAsia="仿宋_GB2312" w:cs="仿宋_GB2312"/>
                <w:bCs/>
                <w:kern w:val="2"/>
                <w:szCs w:val="21"/>
                <w:lang w:eastAsia="zh-CN"/>
              </w:rPr>
            </w:pPr>
            <w:r>
              <w:rPr>
                <w:rFonts w:hint="eastAsia" w:ascii="仿宋_GB2312" w:hAnsi="仿宋_GB2312" w:eastAsia="仿宋_GB2312" w:cs="仿宋_GB2312"/>
                <w:bCs/>
                <w:kern w:val="2"/>
                <w:szCs w:val="21"/>
              </w:rPr>
              <w:t>对婴幼儿发展状况定期进行分析、评价，对体检结果进行总结，及时向家长反馈结果</w:t>
            </w:r>
            <w:r>
              <w:rPr>
                <w:rFonts w:hint="eastAsia" w:ascii="仿宋_GB2312" w:hAnsi="仿宋_GB2312" w:eastAsia="仿宋_GB2312" w:cs="仿宋_GB2312"/>
                <w:bCs/>
                <w:kern w:val="2"/>
                <w:szCs w:val="21"/>
                <w:lang w:eastAsia="zh-CN"/>
              </w:rPr>
              <w:t>。</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jc w:val="center"/>
              <w:rPr>
                <w:rFonts w:hint="eastAsia" w:ascii="仿宋_GB2312" w:hAnsi="仿宋_GB2312" w:eastAsia="仿宋_GB2312" w:cs="仿宋_GB2312"/>
                <w:bCs/>
                <w:kern w:val="2"/>
                <w:szCs w:val="21"/>
              </w:rPr>
            </w:pPr>
          </w:p>
        </w:tc>
        <w:tc>
          <w:tcPr>
            <w:tcW w:w="5559" w:type="dxa"/>
            <w:gridSpan w:val="2"/>
            <w:noWrap w:val="0"/>
            <w:vAlign w:val="bottom"/>
          </w:tcPr>
          <w:p>
            <w:pPr>
              <w:rPr>
                <w:rFonts w:hint="eastAsia" w:ascii="仿宋_GB2312" w:hAnsi="仿宋_GB2312" w:eastAsia="仿宋_GB2312" w:cs="仿宋_GB2312"/>
                <w:bCs/>
                <w:kern w:val="2"/>
                <w:szCs w:val="21"/>
                <w:lang w:eastAsia="zh-CN"/>
              </w:rPr>
            </w:pPr>
            <w:r>
              <w:rPr>
                <w:rFonts w:hint="eastAsia" w:ascii="仿宋_GB2312" w:hAnsi="仿宋_GB2312" w:eastAsia="仿宋_GB2312" w:cs="仿宋_GB2312"/>
                <w:bCs/>
                <w:kern w:val="2"/>
                <w:szCs w:val="21"/>
              </w:rPr>
              <w:t>根据儿童的年龄及生理特点，制定体格锻炼计划</w:t>
            </w:r>
            <w:r>
              <w:rPr>
                <w:rFonts w:hint="eastAsia" w:ascii="仿宋_GB2312" w:hAnsi="仿宋_GB2312" w:eastAsia="仿宋_GB2312" w:cs="仿宋_GB2312"/>
                <w:bCs/>
                <w:kern w:val="2"/>
                <w:szCs w:val="21"/>
                <w:lang w:eastAsia="zh-CN"/>
              </w:rPr>
              <w:t>，</w:t>
            </w:r>
            <w:r>
              <w:rPr>
                <w:rFonts w:hint="eastAsia" w:ascii="仿宋_GB2312" w:hAnsi="仿宋_GB2312" w:eastAsia="仿宋_GB2312" w:cs="仿宋_GB2312"/>
                <w:bCs/>
                <w:kern w:val="2"/>
                <w:szCs w:val="21"/>
              </w:rPr>
              <w:t>每日有组织开展各种形式的体格锻炼，户外活动不少于2小时</w:t>
            </w:r>
            <w:r>
              <w:rPr>
                <w:rFonts w:hint="eastAsia" w:ascii="仿宋_GB2312" w:hAnsi="仿宋_GB2312" w:eastAsia="仿宋_GB2312" w:cs="仿宋_GB2312"/>
                <w:bCs/>
                <w:kern w:val="2"/>
                <w:szCs w:val="21"/>
                <w:lang w:eastAsia="zh-CN"/>
              </w:rPr>
              <w:t>。</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jc w:val="center"/>
              <w:rPr>
                <w:rFonts w:hint="eastAsia" w:ascii="仿宋_GB2312" w:hAnsi="仿宋_GB2312" w:eastAsia="仿宋_GB2312" w:cs="仿宋_GB2312"/>
                <w:bCs/>
                <w:kern w:val="2"/>
                <w:szCs w:val="21"/>
              </w:rPr>
            </w:pPr>
          </w:p>
        </w:tc>
        <w:tc>
          <w:tcPr>
            <w:tcW w:w="5559" w:type="dxa"/>
            <w:gridSpan w:val="2"/>
            <w:noWrap w:val="0"/>
            <w:vAlign w:val="bottom"/>
          </w:tcPr>
          <w:p>
            <w:pPr>
              <w:rPr>
                <w:rFonts w:hint="eastAsia" w:ascii="仿宋_GB2312" w:hAnsi="仿宋_GB2312" w:eastAsia="仿宋_GB2312" w:cs="仿宋_GB2312"/>
                <w:bCs/>
                <w:kern w:val="2"/>
                <w:szCs w:val="21"/>
              </w:rPr>
            </w:pPr>
            <w:r>
              <w:rPr>
                <w:rFonts w:hint="eastAsia" w:ascii="仿宋_GB2312" w:hAnsi="仿宋_GB2312" w:eastAsia="仿宋_GB2312" w:cs="仿宋_GB2312"/>
                <w:bCs/>
                <w:kern w:val="2"/>
                <w:szCs w:val="21"/>
              </w:rPr>
              <w:t>全体工作人员上岗前经县级以上卫生行政部门指定的医疗卫生机构进行健康检查，并取得《托幼机构工作人员健康合格证》</w:t>
            </w:r>
            <w:r>
              <w:rPr>
                <w:rFonts w:hint="eastAsia" w:ascii="仿宋_GB2312" w:hAnsi="仿宋_GB2312" w:eastAsia="仿宋_GB2312" w:cs="仿宋_GB2312"/>
                <w:bCs/>
                <w:kern w:val="2"/>
                <w:szCs w:val="21"/>
                <w:lang w:eastAsia="zh-CN"/>
              </w:rPr>
              <w:t>，</w:t>
            </w:r>
            <w:r>
              <w:rPr>
                <w:rFonts w:hint="eastAsia" w:ascii="仿宋_GB2312" w:hAnsi="仿宋_GB2312" w:eastAsia="仿宋_GB2312" w:cs="仿宋_GB2312"/>
                <w:bCs/>
                <w:kern w:val="2"/>
                <w:szCs w:val="21"/>
                <w:lang w:val="en-US" w:eastAsia="zh-CN"/>
              </w:rPr>
              <w:t>并每年体检一次</w:t>
            </w:r>
            <w:r>
              <w:rPr>
                <w:rFonts w:hint="eastAsia" w:ascii="仿宋_GB2312" w:hAnsi="仿宋_GB2312" w:eastAsia="仿宋_GB2312" w:cs="仿宋_GB2312"/>
                <w:bCs/>
                <w:kern w:val="2"/>
                <w:szCs w:val="21"/>
              </w:rPr>
              <w:t>。</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jc w:val="center"/>
              <w:rPr>
                <w:rFonts w:hint="eastAsia" w:ascii="仿宋_GB2312" w:hAnsi="仿宋_GB2312" w:eastAsia="仿宋_GB2312" w:cs="仿宋_GB2312"/>
                <w:bCs/>
                <w:kern w:val="2"/>
                <w:szCs w:val="21"/>
              </w:rPr>
            </w:pPr>
          </w:p>
        </w:tc>
        <w:tc>
          <w:tcPr>
            <w:tcW w:w="5559" w:type="dxa"/>
            <w:gridSpan w:val="2"/>
            <w:noWrap w:val="0"/>
            <w:vAlign w:val="bottom"/>
          </w:tcPr>
          <w:p>
            <w:pPr>
              <w:rPr>
                <w:rFonts w:hint="eastAsia" w:ascii="仿宋_GB2312" w:hAnsi="仿宋_GB2312" w:eastAsia="仿宋_GB2312" w:cs="仿宋_GB2312"/>
                <w:bCs/>
                <w:kern w:val="2"/>
                <w:szCs w:val="21"/>
              </w:rPr>
            </w:pPr>
            <w:r>
              <w:rPr>
                <w:rFonts w:hint="eastAsia" w:ascii="仿宋_GB2312" w:hAnsi="仿宋_GB2312" w:eastAsia="仿宋_GB2312" w:cs="仿宋_GB2312"/>
                <w:bCs/>
                <w:kern w:val="2"/>
                <w:szCs w:val="21"/>
              </w:rPr>
              <w:t>在岗工作人员患有传染性疾病的，应当立即离岗治疗</w:t>
            </w:r>
            <w:r>
              <w:rPr>
                <w:rFonts w:hint="eastAsia" w:ascii="仿宋_GB2312" w:hAnsi="仿宋_GB2312" w:eastAsia="仿宋_GB2312" w:cs="仿宋_GB2312"/>
                <w:bCs/>
                <w:kern w:val="2"/>
                <w:szCs w:val="21"/>
                <w:lang w:eastAsia="zh-CN"/>
              </w:rPr>
              <w:t>，</w:t>
            </w:r>
            <w:r>
              <w:rPr>
                <w:rFonts w:hint="eastAsia" w:ascii="仿宋_GB2312" w:hAnsi="仿宋_GB2312" w:eastAsia="仿宋_GB2312" w:cs="仿宋_GB2312"/>
                <w:bCs/>
                <w:kern w:val="2"/>
                <w:szCs w:val="21"/>
              </w:rPr>
              <w:t>治愈后，须持病历和医疗卫生机构出具的健康合格证明返岗工作。</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noWrap w:val="0"/>
            <w:vAlign w:val="center"/>
          </w:tcPr>
          <w:p>
            <w:pPr>
              <w:jc w:val="center"/>
              <w:rPr>
                <w:rFonts w:hint="default" w:ascii="仿宋_GB2312" w:hAnsi="仿宋_GB2312" w:eastAsia="仿宋_GB2312" w:cs="仿宋_GB2312"/>
                <w:bCs/>
                <w:kern w:val="2"/>
                <w:szCs w:val="21"/>
                <w:lang w:val="en-US" w:eastAsia="zh-CN"/>
              </w:rPr>
            </w:pPr>
            <w:r>
              <w:rPr>
                <w:rFonts w:hint="eastAsia" w:ascii="仿宋_GB2312" w:hAnsi="仿宋_GB2312" w:eastAsia="仿宋_GB2312" w:cs="仿宋_GB2312"/>
                <w:bCs/>
                <w:kern w:val="2"/>
                <w:szCs w:val="21"/>
                <w:lang w:val="en-US" w:eastAsia="zh-CN"/>
              </w:rPr>
              <w:t>疾病预防</w:t>
            </w:r>
          </w:p>
        </w:tc>
        <w:tc>
          <w:tcPr>
            <w:tcW w:w="5559" w:type="dxa"/>
            <w:gridSpan w:val="2"/>
            <w:noWrap w:val="0"/>
            <w:vAlign w:val="bottom"/>
          </w:tcPr>
          <w:p>
            <w:pPr>
              <w:rPr>
                <w:rFonts w:hint="eastAsia" w:ascii="仿宋_GB2312" w:hAnsi="仿宋_GB2312" w:eastAsia="仿宋_GB2312" w:cs="仿宋_GB2312"/>
                <w:bCs/>
                <w:kern w:val="2"/>
                <w:szCs w:val="21"/>
                <w:lang w:eastAsia="zh-CN"/>
              </w:rPr>
            </w:pPr>
            <w:r>
              <w:rPr>
                <w:rFonts w:hint="eastAsia" w:ascii="仿宋_GB2312" w:hAnsi="仿宋_GB2312" w:eastAsia="仿宋_GB2312" w:cs="仿宋_GB2312"/>
                <w:bCs/>
                <w:kern w:val="2"/>
                <w:szCs w:val="21"/>
                <w:lang w:eastAsia="zh-CN"/>
              </w:rPr>
              <w:t>每学期保健人员对保育人员进行消毒及传染病预防隔离方法的培训。</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jc w:val="center"/>
              <w:rPr>
                <w:rFonts w:hint="eastAsia" w:ascii="仿宋_GB2312" w:hAnsi="仿宋_GB2312" w:eastAsia="仿宋_GB2312" w:cs="仿宋_GB2312"/>
                <w:bCs/>
                <w:kern w:val="2"/>
                <w:szCs w:val="21"/>
              </w:rPr>
            </w:pPr>
          </w:p>
        </w:tc>
        <w:tc>
          <w:tcPr>
            <w:tcW w:w="5559" w:type="dxa"/>
            <w:gridSpan w:val="2"/>
            <w:noWrap w:val="0"/>
            <w:vAlign w:val="bottom"/>
          </w:tcPr>
          <w:p>
            <w:pPr>
              <w:rPr>
                <w:rFonts w:hint="eastAsia" w:ascii="仿宋_GB2312" w:hAnsi="仿宋_GB2312" w:eastAsia="仿宋_GB2312" w:cs="仿宋_GB2312"/>
                <w:bCs/>
                <w:kern w:val="2"/>
                <w:szCs w:val="21"/>
                <w:lang w:eastAsia="zh-CN"/>
              </w:rPr>
            </w:pPr>
            <w:r>
              <w:rPr>
                <w:rFonts w:hint="eastAsia" w:ascii="仿宋_GB2312" w:hAnsi="仿宋_GB2312" w:eastAsia="仿宋_GB2312" w:cs="仿宋_GB2312"/>
                <w:bCs/>
                <w:kern w:val="2"/>
                <w:szCs w:val="21"/>
                <w:lang w:eastAsia="zh-CN"/>
              </w:rPr>
              <w:t>保育人员或相关消毒人员能掌握各消毒方法，每日做好消毒记录。</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8" w:type="dxa"/>
            <w:vMerge w:val="continue"/>
            <w:noWrap w:val="0"/>
            <w:vAlign w:val="center"/>
          </w:tcPr>
          <w:p>
            <w:pPr>
              <w:jc w:val="center"/>
              <w:rPr>
                <w:rFonts w:ascii="仿宋_GB2312" w:hAnsi="仿宋_GB2312" w:eastAsia="仿宋_GB2312" w:cs="仿宋_GB2312"/>
                <w:bCs/>
                <w:szCs w:val="21"/>
              </w:rPr>
            </w:pPr>
          </w:p>
        </w:tc>
        <w:tc>
          <w:tcPr>
            <w:tcW w:w="5559" w:type="dxa"/>
            <w:gridSpan w:val="2"/>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对缺勤情况有追踪记录</w:t>
            </w:r>
            <w:r>
              <w:rPr>
                <w:rFonts w:hint="eastAsia" w:ascii="仿宋_GB2312" w:hAnsi="仿宋_GB2312" w:eastAsia="仿宋_GB2312" w:cs="仿宋_GB2312"/>
                <w:bCs/>
                <w:kern w:val="2"/>
                <w:szCs w:val="21"/>
                <w:lang w:eastAsia="zh-CN"/>
              </w:rPr>
              <w:t>，</w:t>
            </w:r>
            <w:r>
              <w:rPr>
                <w:rFonts w:hint="eastAsia" w:ascii="仿宋_GB2312" w:hAnsi="仿宋_GB2312" w:eastAsia="仿宋_GB2312" w:cs="仿宋_GB2312"/>
                <w:bCs/>
                <w:kern w:val="2"/>
                <w:szCs w:val="21"/>
              </w:rPr>
              <w:t>保健人员做好晨午检和全日健康观察并记录，发现婴幼儿身体、精神、行为、发展等表现异常时，应及时采取有效措施送医，并通知婴幼儿监护人</w:t>
            </w:r>
            <w:r>
              <w:rPr>
                <w:rFonts w:hint="eastAsia" w:ascii="仿宋_GB2312" w:hAnsi="仿宋_GB2312" w:eastAsia="仿宋_GB2312" w:cs="仿宋_GB2312"/>
                <w:bCs/>
                <w:kern w:val="2"/>
                <w:szCs w:val="21"/>
                <w:lang w:eastAsia="zh-CN"/>
              </w:rPr>
              <w:t>，</w:t>
            </w:r>
            <w:r>
              <w:rPr>
                <w:rFonts w:hint="eastAsia" w:ascii="仿宋_GB2312" w:hAnsi="仿宋_GB2312" w:eastAsia="仿宋_GB2312" w:cs="仿宋_GB2312"/>
                <w:bCs/>
                <w:kern w:val="2"/>
                <w:szCs w:val="21"/>
              </w:rPr>
              <w:t>如发生传染病疫情时，机构疫情报告人员应及时向属地疾控中心报告、同时向属地主管部门报告并做好登记。</w:t>
            </w:r>
          </w:p>
        </w:tc>
        <w:tc>
          <w:tcPr>
            <w:tcW w:w="3466"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38" w:type="dxa"/>
            <w:vMerge w:val="continue"/>
            <w:noWrap w:val="0"/>
            <w:vAlign w:val="center"/>
          </w:tcPr>
          <w:p>
            <w:pPr>
              <w:jc w:val="center"/>
              <w:rPr>
                <w:rFonts w:ascii="仿宋_GB2312" w:hAnsi="仿宋_GB2312" w:eastAsia="仿宋_GB2312" w:cs="仿宋_GB2312"/>
                <w:bCs/>
                <w:szCs w:val="21"/>
              </w:rPr>
            </w:pPr>
          </w:p>
        </w:tc>
        <w:tc>
          <w:tcPr>
            <w:tcW w:w="5559" w:type="dxa"/>
            <w:gridSpan w:val="2"/>
            <w:noWrap w:val="0"/>
            <w:vAlign w:val="center"/>
          </w:tcPr>
          <w:p>
            <w:pPr>
              <w:jc w:val="left"/>
              <w:rPr>
                <w:rFonts w:hint="eastAsia" w:ascii="仿宋_GB2312" w:hAnsi="仿宋_GB2312" w:eastAsia="仿宋_GB2312" w:cs="仿宋_GB2312"/>
                <w:bCs/>
                <w:kern w:val="2"/>
                <w:szCs w:val="21"/>
                <w:lang w:eastAsia="zh-CN"/>
              </w:rPr>
            </w:pPr>
            <w:r>
              <w:rPr>
                <w:rFonts w:hint="eastAsia" w:ascii="仿宋_GB2312" w:hAnsi="仿宋_GB2312" w:eastAsia="仿宋_GB2312" w:cs="仿宋_GB2312"/>
                <w:bCs/>
                <w:kern w:val="2"/>
                <w:szCs w:val="21"/>
              </w:rPr>
              <w:t>做好疾病预防控制和婴幼儿健康管理工作</w:t>
            </w:r>
            <w:r>
              <w:rPr>
                <w:rFonts w:hint="eastAsia" w:ascii="仿宋_GB2312" w:hAnsi="仿宋_GB2312" w:eastAsia="仿宋_GB2312" w:cs="仿宋_GB2312"/>
                <w:bCs/>
                <w:kern w:val="2"/>
                <w:szCs w:val="21"/>
                <w:lang w:eastAsia="zh-CN"/>
              </w:rPr>
              <w:t>。</w:t>
            </w:r>
          </w:p>
        </w:tc>
        <w:tc>
          <w:tcPr>
            <w:tcW w:w="3466"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8" w:type="dxa"/>
            <w:vMerge w:val="continue"/>
            <w:noWrap w:val="0"/>
            <w:vAlign w:val="center"/>
          </w:tcPr>
          <w:p>
            <w:pPr>
              <w:jc w:val="center"/>
              <w:rPr>
                <w:rFonts w:ascii="仿宋_GB2312" w:hAnsi="仿宋_GB2312" w:eastAsia="仿宋_GB2312" w:cs="仿宋_GB2312"/>
                <w:bCs/>
                <w:szCs w:val="21"/>
              </w:rPr>
            </w:pPr>
          </w:p>
        </w:tc>
        <w:tc>
          <w:tcPr>
            <w:tcW w:w="5559" w:type="dxa"/>
            <w:gridSpan w:val="2"/>
            <w:noWrap w:val="0"/>
            <w:vAlign w:val="center"/>
          </w:tcPr>
          <w:p>
            <w:pPr>
              <w:jc w:val="left"/>
              <w:rPr>
                <w:rFonts w:hint="eastAsia" w:ascii="仿宋_GB2312" w:hAnsi="仿宋_GB2312" w:eastAsia="仿宋_GB2312" w:cs="仿宋_GB2312"/>
                <w:bCs/>
                <w:kern w:val="2"/>
                <w:szCs w:val="21"/>
                <w:lang w:eastAsia="zh-CN"/>
              </w:rPr>
            </w:pPr>
            <w:r>
              <w:rPr>
                <w:rFonts w:hint="eastAsia" w:ascii="仿宋_GB2312" w:hAnsi="仿宋_GB2312" w:eastAsia="仿宋_GB2312" w:cs="仿宋_GB2312"/>
                <w:bCs/>
                <w:kern w:val="2"/>
                <w:szCs w:val="21"/>
              </w:rPr>
              <w:t>有充足的疫情防控物资储备，保障应急状态情况下的物资需求</w:t>
            </w:r>
            <w:r>
              <w:rPr>
                <w:rFonts w:hint="eastAsia" w:ascii="仿宋_GB2312" w:hAnsi="仿宋_GB2312" w:eastAsia="仿宋_GB2312" w:cs="仿宋_GB2312"/>
                <w:bCs/>
                <w:kern w:val="2"/>
                <w:szCs w:val="21"/>
                <w:lang w:eastAsia="zh-CN"/>
              </w:rPr>
              <w:t>。</w:t>
            </w:r>
          </w:p>
        </w:tc>
        <w:tc>
          <w:tcPr>
            <w:tcW w:w="3466"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8" w:type="dxa"/>
            <w:vMerge w:val="continue"/>
            <w:noWrap w:val="0"/>
            <w:vAlign w:val="center"/>
          </w:tcPr>
          <w:p>
            <w:pPr>
              <w:jc w:val="center"/>
              <w:rPr>
                <w:rFonts w:ascii="仿宋_GB2312" w:hAnsi="仿宋_GB2312" w:eastAsia="仿宋_GB2312" w:cs="仿宋_GB2312"/>
                <w:bCs/>
                <w:szCs w:val="21"/>
              </w:rPr>
            </w:pPr>
          </w:p>
        </w:tc>
        <w:tc>
          <w:tcPr>
            <w:tcW w:w="5559" w:type="dxa"/>
            <w:gridSpan w:val="2"/>
            <w:noWrap w:val="0"/>
            <w:vAlign w:val="center"/>
          </w:tcPr>
          <w:p>
            <w:pPr>
              <w:rPr>
                <w:rFonts w:hint="eastAsia" w:ascii="仿宋_GB2312" w:hAnsi="仿宋_GB2312" w:eastAsia="仿宋_GB2312" w:cs="仿宋_GB2312"/>
                <w:bCs/>
                <w:kern w:val="2"/>
                <w:szCs w:val="21"/>
                <w:lang w:eastAsia="zh-CN"/>
              </w:rPr>
            </w:pPr>
            <w:r>
              <w:rPr>
                <w:rFonts w:hint="eastAsia" w:ascii="仿宋_GB2312" w:hAnsi="仿宋_GB2312" w:eastAsia="仿宋_GB2312" w:cs="仿宋_GB2312"/>
                <w:bCs/>
                <w:kern w:val="2"/>
                <w:szCs w:val="21"/>
              </w:rPr>
              <w:t>按国家免疫规划督促在托婴幼儿进行计划内预防接种</w:t>
            </w:r>
            <w:r>
              <w:rPr>
                <w:rFonts w:hint="eastAsia" w:ascii="仿宋_GB2312" w:hAnsi="仿宋_GB2312" w:eastAsia="仿宋_GB2312" w:cs="仿宋_GB2312"/>
                <w:bCs/>
                <w:kern w:val="2"/>
                <w:szCs w:val="21"/>
                <w:lang w:eastAsia="zh-CN"/>
              </w:rPr>
              <w:t>。</w:t>
            </w:r>
          </w:p>
        </w:tc>
        <w:tc>
          <w:tcPr>
            <w:tcW w:w="3466"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8" w:type="dxa"/>
            <w:vMerge w:val="continue"/>
            <w:noWrap w:val="0"/>
            <w:vAlign w:val="center"/>
          </w:tcPr>
          <w:p>
            <w:pPr>
              <w:jc w:val="center"/>
              <w:rPr>
                <w:rFonts w:ascii="仿宋_GB2312" w:hAnsi="仿宋_GB2312" w:eastAsia="仿宋_GB2312" w:cs="仿宋_GB2312"/>
                <w:bCs/>
                <w:szCs w:val="21"/>
              </w:rPr>
            </w:pPr>
          </w:p>
        </w:tc>
        <w:tc>
          <w:tcPr>
            <w:tcW w:w="5559" w:type="dxa"/>
            <w:gridSpan w:val="2"/>
            <w:noWrap w:val="0"/>
            <w:vAlign w:val="center"/>
          </w:tcPr>
          <w:p>
            <w:pPr>
              <w:rPr>
                <w:rFonts w:hint="eastAsia" w:ascii="仿宋_GB2312" w:hAnsi="仿宋_GB2312" w:eastAsia="仿宋_GB2312" w:cs="仿宋_GB2312"/>
                <w:bCs/>
                <w:kern w:val="2"/>
                <w:szCs w:val="21"/>
              </w:rPr>
            </w:pPr>
            <w:r>
              <w:rPr>
                <w:rFonts w:hint="eastAsia" w:ascii="仿宋_GB2312" w:hAnsi="仿宋_GB2312" w:eastAsia="仿宋_GB2312" w:cs="仿宋_GB2312"/>
                <w:bCs/>
                <w:kern w:val="2"/>
                <w:szCs w:val="21"/>
              </w:rPr>
              <w:t>保健人员制定全年健康教育计划，并根据季节、疾病流行情况组织实施；每季度组织本单位保教人员进行保健业务学习一次，每学期组织家长到园进行保健知识学习一次；健康教育资料完整：通知、签到、培训课件、照片、效果评估资料。</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exact"/>
          <w:jc w:val="center"/>
        </w:trPr>
        <w:tc>
          <w:tcPr>
            <w:tcW w:w="738" w:type="dxa"/>
            <w:noWrap w:val="0"/>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制度设置</w:t>
            </w:r>
          </w:p>
        </w:tc>
        <w:tc>
          <w:tcPr>
            <w:tcW w:w="5559" w:type="dxa"/>
            <w:gridSpan w:val="2"/>
            <w:noWrap w:val="0"/>
            <w:vAlign w:val="center"/>
          </w:tcPr>
          <w:p>
            <w:pPr>
              <w:rPr>
                <w:rFonts w:hint="default" w:ascii="仿宋_GB2312" w:hAnsi="仿宋_GB2312" w:eastAsia="仿宋_GB2312" w:cs="仿宋_GB2312"/>
                <w:bCs/>
                <w:kern w:val="2"/>
                <w:szCs w:val="21"/>
                <w:lang w:val="en-US" w:eastAsia="zh-CN"/>
              </w:rPr>
            </w:pPr>
            <w:r>
              <w:rPr>
                <w:rFonts w:hint="eastAsia" w:ascii="仿宋_GB2312" w:hAnsi="仿宋_GB2312" w:eastAsia="仿宋_GB2312" w:cs="仿宋_GB2312"/>
                <w:bCs/>
                <w:kern w:val="2"/>
                <w:szCs w:val="21"/>
              </w:rPr>
              <w:t>建立相关卫生保健制度（《一日生活制度》、《膳食管理制度》、《体格锻炼制度》、《卫生与消毒制度》、《入园（所）及定期健康检查制度》、《传染病预防与控制制度》、《常见疾病预防与管理制度》、《伤害预防制度》、《健康教育制度》、《卫生保健信息收集制度》、《食品安全管理制度》、《室内外环境卫生清扫和检查制度》、《伤害缺勤报告制度》、《入托、入学儿童预防接种证查验制度》和《突发公共卫生事件应急预案》</w:t>
            </w:r>
            <w:r>
              <w:rPr>
                <w:rFonts w:hint="eastAsia" w:ascii="仿宋_GB2312" w:hAnsi="仿宋_GB2312" w:eastAsia="仿宋_GB2312" w:cs="仿宋_GB2312"/>
                <w:bCs/>
                <w:kern w:val="2"/>
                <w:szCs w:val="21"/>
                <w:lang w:val="en-US" w:eastAsia="zh-CN"/>
              </w:rPr>
              <w:t>等。</w:t>
            </w:r>
          </w:p>
        </w:tc>
        <w:tc>
          <w:tcPr>
            <w:tcW w:w="3466"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noWrap w:val="0"/>
            <w:vAlign w:val="center"/>
          </w:tcPr>
          <w:p>
            <w:pPr>
              <w:jc w:val="cente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人员管理</w:t>
            </w:r>
          </w:p>
        </w:tc>
        <w:tc>
          <w:tcPr>
            <w:tcW w:w="5559" w:type="dxa"/>
            <w:gridSpan w:val="2"/>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建立全园培训学习制度，制定有效的培训学习计划。</w:t>
            </w:r>
          </w:p>
        </w:tc>
        <w:tc>
          <w:tcPr>
            <w:tcW w:w="3466" w:type="dxa"/>
            <w:gridSpan w:val="2"/>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jc w:val="center"/>
              <w:rPr>
                <w:rFonts w:hint="eastAsia" w:ascii="仿宋_GB2312" w:hAnsi="仿宋_GB2312" w:eastAsia="仿宋_GB2312" w:cs="仿宋_GB2312"/>
                <w:bCs/>
                <w:kern w:val="2"/>
                <w:szCs w:val="21"/>
              </w:rPr>
            </w:pPr>
          </w:p>
        </w:tc>
        <w:tc>
          <w:tcPr>
            <w:tcW w:w="5559" w:type="dxa"/>
            <w:gridSpan w:val="2"/>
            <w:noWrap w:val="0"/>
            <w:vAlign w:val="top"/>
          </w:tcPr>
          <w:p>
            <w:pPr>
              <w:rPr>
                <w:rFonts w:hint="eastAsia" w:ascii="仿宋_GB2312" w:hAnsi="仿宋_GB2312" w:eastAsia="仿宋_GB2312" w:cs="仿宋_GB2312"/>
                <w:bCs/>
                <w:kern w:val="2"/>
                <w:szCs w:val="21"/>
                <w:lang w:eastAsia="zh-CN"/>
              </w:rPr>
            </w:pPr>
            <w:r>
              <w:rPr>
                <w:rFonts w:hint="eastAsia" w:ascii="仿宋_GB2312" w:hAnsi="仿宋_GB2312" w:eastAsia="仿宋_GB2312" w:cs="仿宋_GB2312"/>
                <w:bCs/>
                <w:kern w:val="2"/>
                <w:szCs w:val="21"/>
              </w:rPr>
              <w:t>有目的、有计划的开展园内培训，每季度至少1次</w:t>
            </w:r>
            <w:r>
              <w:rPr>
                <w:rFonts w:hint="eastAsia" w:ascii="仿宋_GB2312" w:hAnsi="仿宋_GB2312" w:eastAsia="仿宋_GB2312" w:cs="仿宋_GB2312"/>
                <w:bCs/>
                <w:kern w:val="2"/>
                <w:szCs w:val="21"/>
                <w:lang w:eastAsia="zh-CN"/>
              </w:rPr>
              <w:t>。</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jc w:val="center"/>
              <w:rPr>
                <w:rFonts w:hint="eastAsia" w:ascii="仿宋_GB2312" w:hAnsi="仿宋_GB2312" w:eastAsia="仿宋_GB2312" w:cs="仿宋_GB2312"/>
                <w:bCs/>
                <w:kern w:val="2"/>
                <w:szCs w:val="21"/>
              </w:rPr>
            </w:pPr>
          </w:p>
        </w:tc>
        <w:tc>
          <w:tcPr>
            <w:tcW w:w="5559" w:type="dxa"/>
            <w:gridSpan w:val="2"/>
            <w:noWrap w:val="0"/>
            <w:vAlign w:val="top"/>
          </w:tcPr>
          <w:p>
            <w:pPr>
              <w:rPr>
                <w:rFonts w:hint="eastAsia" w:ascii="仿宋_GB2312" w:hAnsi="仿宋_GB2312" w:eastAsia="仿宋_GB2312" w:cs="仿宋_GB2312"/>
                <w:bCs/>
                <w:kern w:val="2"/>
                <w:szCs w:val="21"/>
                <w:lang w:val="en-US" w:eastAsia="zh-CN"/>
              </w:rPr>
            </w:pPr>
            <w:r>
              <w:rPr>
                <w:rFonts w:hint="eastAsia" w:ascii="仿宋_GB2312" w:hAnsi="仿宋_GB2312" w:eastAsia="仿宋_GB2312" w:cs="仿宋_GB2312"/>
                <w:bCs/>
                <w:kern w:val="2"/>
                <w:szCs w:val="21"/>
              </w:rPr>
              <w:t>积极参加县级以上相关部门组织的专业培训、岗位知识培训等，保健人员定期参加县级及以上妇幼保健院组织托幼（育）机构卫生保健工作例会和培训，相关负责人积极参加县级及以上相关部门组织的托育机构负责人培训</w:t>
            </w:r>
            <w:r>
              <w:rPr>
                <w:rFonts w:hint="eastAsia" w:ascii="仿宋_GB2312" w:hAnsi="仿宋_GB2312" w:eastAsia="仿宋_GB2312" w:cs="仿宋_GB2312"/>
                <w:bCs/>
                <w:kern w:val="2"/>
                <w:szCs w:val="21"/>
                <w:lang w:eastAsia="zh-CN"/>
              </w:rPr>
              <w:t>。</w:t>
            </w:r>
          </w:p>
        </w:tc>
        <w:tc>
          <w:tcPr>
            <w:tcW w:w="3466" w:type="dxa"/>
            <w:gridSpan w:val="2"/>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合理缺项</w:t>
            </w:r>
            <w:r>
              <w:rPr>
                <w:rFonts w:hint="eastAsia" w:ascii="仿宋_GB2312" w:hAnsi="仿宋_GB2312" w:eastAsia="仿宋_GB2312" w:cs="仿宋_GB2312"/>
                <w:bCs/>
                <w:szCs w:val="21"/>
              </w:rPr>
              <w:sym w:font="Wingdings 2" w:char="00A3"/>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 xml:space="preserve">被监督单位陪检人签字：         </w:t>
      </w: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lang w:eastAsia="zh-CN"/>
        </w:rPr>
        <w:t>检查人员</w:t>
      </w:r>
      <w:r>
        <w:rPr>
          <w:rFonts w:hint="eastAsia" w:ascii="仿宋_GB2312" w:hAnsi="仿宋_GB2312" w:eastAsia="仿宋_GB2312" w:cs="仿宋_GB2312"/>
          <w:bCs/>
          <w:sz w:val="24"/>
        </w:rPr>
        <w:t>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bCs/>
          <w:u w:val="single"/>
        </w:rPr>
      </w:pPr>
      <w:r>
        <w:rPr>
          <w:rFonts w:hint="eastAsia" w:ascii="仿宋_GB2312" w:hAnsi="仿宋_GB2312" w:eastAsia="仿宋_GB2312" w:cs="仿宋_GB2312"/>
          <w:bCs/>
          <w:sz w:val="24"/>
        </w:rPr>
        <w:t>年    月    日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color w:val="0C0C0C"/>
          <w:sz w:val="32"/>
          <w:szCs w:val="32"/>
        </w:rPr>
        <w:sectPr>
          <w:footerReference r:id="rId5" w:type="default"/>
          <w:pgSz w:w="11906" w:h="16838"/>
          <w:pgMar w:top="1304" w:right="1304" w:bottom="1304" w:left="1531" w:header="851" w:footer="992" w:gutter="0"/>
          <w:pgNumType w:fmt="decimal"/>
          <w:cols w:space="720" w:num="1"/>
          <w:docGrid w:linePitch="360" w:charSpace="0"/>
        </w:sectPr>
      </w:pP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附件2</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柳州市托育机构日常监督检查表</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rPr>
        <w:t>年</w:t>
      </w:r>
    </w:p>
    <w:p>
      <w:pPr>
        <w:keepNext w:val="0"/>
        <w:keepLines w:val="0"/>
        <w:pageBreakBefore w:val="0"/>
        <w:widowControl w:val="0"/>
        <w:tabs>
          <w:tab w:val="left" w:pos="261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u w:val="single"/>
          <w:lang w:val="en-US" w:eastAsia="zh-CN"/>
        </w:rPr>
      </w:pPr>
      <w:r>
        <w:rPr>
          <w:rFonts w:hint="eastAsia" w:ascii="仿宋_GB2312" w:hAnsi="仿宋_GB2312" w:eastAsia="仿宋_GB2312" w:cs="仿宋_GB2312"/>
          <w:b w:val="0"/>
          <w:bCs/>
          <w:color w:val="auto"/>
          <w:sz w:val="24"/>
          <w:szCs w:val="24"/>
          <w:lang w:eastAsia="zh-CN"/>
        </w:rPr>
        <w:t>机构</w:t>
      </w:r>
      <w:r>
        <w:rPr>
          <w:rFonts w:hint="eastAsia" w:ascii="仿宋_GB2312" w:hAnsi="仿宋_GB2312" w:eastAsia="仿宋_GB2312" w:cs="仿宋_GB2312"/>
          <w:b w:val="0"/>
          <w:bCs/>
          <w:color w:val="auto"/>
          <w:sz w:val="24"/>
          <w:szCs w:val="24"/>
        </w:rPr>
        <w:t>名称</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lang w:eastAsia="zh-CN"/>
        </w:rPr>
        <w:t>机构地址</w:t>
      </w:r>
      <w:r>
        <w:rPr>
          <w:rFonts w:hint="eastAsia" w:ascii="仿宋_GB2312" w:hAnsi="仿宋_GB2312" w:eastAsia="仿宋_GB2312" w:cs="仿宋_GB2312"/>
          <w:b w:val="0"/>
          <w:bCs/>
          <w:color w:val="auto"/>
          <w:sz w:val="24"/>
          <w:szCs w:val="24"/>
          <w:u w:val="single"/>
          <w:lang w:val="en-US" w:eastAsia="zh-CN"/>
        </w:rPr>
        <w:t xml:space="preserve">                                 </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u w:val="single"/>
        </w:rPr>
      </w:pPr>
      <w:r>
        <w:rPr>
          <w:rFonts w:hint="eastAsia" w:ascii="仿宋_GB2312" w:hAnsi="仿宋_GB2312" w:eastAsia="仿宋_GB2312" w:cs="仿宋_GB2312"/>
          <w:b w:val="0"/>
          <w:bCs/>
          <w:color w:val="auto"/>
          <w:sz w:val="24"/>
          <w:szCs w:val="24"/>
          <w:lang w:eastAsia="zh-CN"/>
        </w:rPr>
        <w:t>机构</w:t>
      </w:r>
      <w:r>
        <w:rPr>
          <w:rFonts w:hint="eastAsia" w:ascii="仿宋_GB2312" w:hAnsi="仿宋_GB2312" w:eastAsia="仿宋_GB2312" w:cs="仿宋_GB2312"/>
          <w:b w:val="0"/>
          <w:bCs/>
          <w:color w:val="auto"/>
          <w:sz w:val="24"/>
          <w:szCs w:val="24"/>
        </w:rPr>
        <w:t>负责人</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rPr>
        <w:t>联系电话</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u w:val="none"/>
          <w:lang w:val="en-US" w:eastAsia="zh-CN"/>
        </w:rPr>
        <w:t xml:space="preserve">      </w:t>
      </w:r>
      <w:r>
        <w:rPr>
          <w:rFonts w:hint="eastAsia" w:ascii="仿宋_GB2312" w:hAnsi="仿宋_GB2312" w:eastAsia="仿宋_GB2312" w:cs="仿宋_GB2312"/>
          <w:b w:val="0"/>
          <w:bCs/>
          <w:color w:val="auto"/>
          <w:sz w:val="24"/>
          <w:szCs w:val="24"/>
          <w:u w:val="single"/>
          <w:lang w:val="en-US" w:eastAsia="zh-CN"/>
        </w:rPr>
        <w:t xml:space="preserve">    </w:t>
      </w:r>
    </w:p>
    <w:p>
      <w:pPr>
        <w:keepNext w:val="0"/>
        <w:keepLines w:val="0"/>
        <w:pageBreakBefore w:val="0"/>
        <w:widowControl w:val="0"/>
        <w:tabs>
          <w:tab w:val="left" w:pos="261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0C0C0C"/>
          <w:sz w:val="24"/>
          <w:szCs w:val="24"/>
          <w:lang w:eastAsia="zh-CN" w:bidi="ar-SA"/>
        </w:rPr>
        <w:t>从业人员</w:t>
      </w:r>
      <w:r>
        <w:rPr>
          <w:rFonts w:hint="eastAsia" w:ascii="仿宋_GB2312" w:hAnsi="仿宋_GB2312" w:eastAsia="仿宋_GB2312" w:cs="仿宋_GB2312"/>
          <w:b w:val="0"/>
          <w:bCs/>
          <w:color w:val="0C0C0C"/>
          <w:sz w:val="24"/>
          <w:szCs w:val="24"/>
          <w:lang w:bidi="ar-SA"/>
        </w:rPr>
        <w:t>数</w:t>
      </w:r>
      <w:r>
        <w:rPr>
          <w:rFonts w:hint="eastAsia" w:ascii="仿宋_GB2312" w:hAnsi="仿宋_GB2312" w:eastAsia="仿宋_GB2312" w:cs="仿宋_GB2312"/>
          <w:b w:val="0"/>
          <w:bCs/>
          <w:color w:val="0C0C0C"/>
          <w:sz w:val="24"/>
          <w:szCs w:val="24"/>
          <w:u w:val="single"/>
          <w:lang w:bidi="ar-SA"/>
        </w:rPr>
        <w:t xml:space="preserve">     </w:t>
      </w:r>
      <w:r>
        <w:rPr>
          <w:rFonts w:hint="eastAsia" w:ascii="仿宋_GB2312" w:hAnsi="仿宋_GB2312" w:eastAsia="仿宋_GB2312" w:cs="仿宋_GB2312"/>
          <w:b w:val="0"/>
          <w:bCs/>
          <w:color w:val="0C0C0C"/>
          <w:sz w:val="24"/>
          <w:szCs w:val="24"/>
          <w:lang w:eastAsia="zh-CN" w:bidi="ar-SA"/>
        </w:rPr>
        <w:t>婴幼儿</w:t>
      </w:r>
      <w:r>
        <w:rPr>
          <w:rFonts w:hint="eastAsia" w:ascii="仿宋_GB2312" w:hAnsi="仿宋_GB2312" w:eastAsia="仿宋_GB2312" w:cs="仿宋_GB2312"/>
          <w:b w:val="0"/>
          <w:bCs/>
          <w:color w:val="0C0C0C"/>
          <w:sz w:val="24"/>
          <w:szCs w:val="24"/>
          <w:lang w:bidi="ar-SA"/>
        </w:rPr>
        <w:t>总数</w:t>
      </w:r>
      <w:r>
        <w:rPr>
          <w:rFonts w:hint="eastAsia" w:ascii="仿宋_GB2312" w:hAnsi="仿宋_GB2312" w:eastAsia="仿宋_GB2312" w:cs="仿宋_GB2312"/>
          <w:b w:val="0"/>
          <w:bCs/>
          <w:color w:val="0C0C0C"/>
          <w:sz w:val="24"/>
          <w:szCs w:val="24"/>
          <w:u w:val="single"/>
          <w:lang w:bidi="ar-SA"/>
        </w:rPr>
        <w:t xml:space="preserve">     </w:t>
      </w:r>
      <w:r>
        <w:rPr>
          <w:rFonts w:hint="eastAsia" w:ascii="仿宋_GB2312" w:hAnsi="仿宋_GB2312" w:eastAsia="仿宋_GB2312" w:cs="仿宋_GB2312"/>
          <w:b w:val="0"/>
          <w:bCs/>
          <w:color w:val="0C0C0C"/>
          <w:sz w:val="24"/>
          <w:szCs w:val="24"/>
          <w:lang w:eastAsia="zh-CN" w:bidi="ar-SA"/>
        </w:rPr>
        <w:t>托班</w:t>
      </w:r>
      <w:r>
        <w:rPr>
          <w:rFonts w:hint="eastAsia" w:ascii="仿宋_GB2312" w:hAnsi="仿宋_GB2312" w:eastAsia="仿宋_GB2312" w:cs="仿宋_GB2312"/>
          <w:b w:val="0"/>
          <w:bCs/>
          <w:color w:val="0C0C0C"/>
          <w:sz w:val="24"/>
          <w:szCs w:val="24"/>
          <w:lang w:bidi="ar-SA"/>
        </w:rPr>
        <w:t>数</w:t>
      </w:r>
      <w:r>
        <w:rPr>
          <w:rFonts w:hint="eastAsia" w:ascii="仿宋_GB2312" w:hAnsi="仿宋_GB2312" w:eastAsia="仿宋_GB2312" w:cs="仿宋_GB2312"/>
          <w:b w:val="0"/>
          <w:bCs/>
          <w:color w:val="0C0C0C"/>
          <w:sz w:val="24"/>
          <w:szCs w:val="24"/>
          <w:u w:val="single"/>
          <w:lang w:val="en-US" w:eastAsia="zh-CN" w:bidi="ar-SA"/>
        </w:rPr>
        <w:t xml:space="preserve">    </w:t>
      </w:r>
      <w:r>
        <w:rPr>
          <w:rFonts w:hint="eastAsia" w:ascii="仿宋_GB2312" w:hAnsi="仿宋_GB2312" w:eastAsia="仿宋_GB2312" w:cs="仿宋_GB2312"/>
          <w:b w:val="0"/>
          <w:bCs/>
          <w:color w:val="auto"/>
          <w:sz w:val="24"/>
          <w:szCs w:val="24"/>
        </w:rPr>
        <w:t>机构性质：□</w:t>
      </w:r>
      <w:r>
        <w:rPr>
          <w:rFonts w:hint="eastAsia" w:ascii="仿宋_GB2312" w:hAnsi="仿宋_GB2312" w:eastAsia="仿宋_GB2312" w:cs="仿宋_GB2312"/>
          <w:b w:val="0"/>
          <w:bCs/>
          <w:color w:val="auto"/>
          <w:sz w:val="24"/>
          <w:szCs w:val="24"/>
          <w:lang w:eastAsia="zh-CN"/>
        </w:rPr>
        <w:t>事业单位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□非营利性</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营利性　</w:t>
      </w:r>
    </w:p>
    <w:p>
      <w:pPr>
        <w:tabs>
          <w:tab w:val="left" w:pos="2610"/>
        </w:tabs>
        <w:spacing w:line="560" w:lineRule="exact"/>
        <w:ind w:right="228" w:rightChars="95"/>
        <w:rPr>
          <w:rFonts w:hint="eastAsia"/>
          <w:b/>
          <w:color w:val="auto"/>
          <w:u w:val="single"/>
        </w:rPr>
      </w:pPr>
      <w:r>
        <w:rPr>
          <w:rFonts w:hint="eastAsia" w:ascii="仿宋_GB2312" w:hAnsi="仿宋_GB2312" w:eastAsia="仿宋_GB2312" w:cs="仿宋_GB2312"/>
          <w:b w:val="0"/>
          <w:bCs/>
          <w:color w:val="auto"/>
          <w:sz w:val="24"/>
          <w:szCs w:val="24"/>
        </w:rPr>
        <w:t>服务范围：</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全日托</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半日托</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□计时托 □临时托</w:t>
      </w:r>
    </w:p>
    <w:tbl>
      <w:tblPr>
        <w:tblStyle w:val="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00"/>
        <w:gridCol w:w="4469"/>
        <w:gridCol w:w="1338"/>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753" w:type="dxa"/>
            <w:noWrap/>
            <w:vAlign w:val="center"/>
          </w:tcPr>
          <w:p>
            <w:pPr>
              <w:jc w:val="center"/>
              <w:rPr>
                <w:rFonts w:ascii="黑体" w:hAnsi="黑体" w:eastAsia="黑体" w:cs="黑体"/>
                <w:bCs/>
                <w:szCs w:val="21"/>
              </w:rPr>
            </w:pPr>
            <w:r>
              <w:rPr>
                <w:rFonts w:hint="eastAsia" w:ascii="黑体" w:hAnsi="黑体" w:eastAsia="黑体" w:cs="黑体"/>
                <w:bCs/>
                <w:szCs w:val="21"/>
              </w:rPr>
              <w:t>项目</w:t>
            </w:r>
          </w:p>
        </w:tc>
        <w:tc>
          <w:tcPr>
            <w:tcW w:w="5769" w:type="dxa"/>
            <w:gridSpan w:val="2"/>
            <w:noWrap/>
            <w:vAlign w:val="center"/>
          </w:tcPr>
          <w:p>
            <w:pPr>
              <w:jc w:val="center"/>
              <w:rPr>
                <w:rFonts w:ascii="黑体" w:hAnsi="黑体" w:eastAsia="黑体" w:cs="黑体"/>
                <w:bCs/>
                <w:szCs w:val="21"/>
              </w:rPr>
            </w:pPr>
            <w:r>
              <w:rPr>
                <w:rFonts w:hint="eastAsia" w:ascii="黑体" w:hAnsi="黑体" w:eastAsia="黑体" w:cs="黑体"/>
                <w:bCs/>
                <w:szCs w:val="21"/>
              </w:rPr>
              <w:t>检查内容</w:t>
            </w:r>
          </w:p>
        </w:tc>
        <w:tc>
          <w:tcPr>
            <w:tcW w:w="3095" w:type="dxa"/>
            <w:gridSpan w:val="2"/>
            <w:noWrap/>
            <w:vAlign w:val="center"/>
          </w:tcPr>
          <w:p>
            <w:pPr>
              <w:jc w:val="center"/>
              <w:rPr>
                <w:rFonts w:ascii="黑体" w:hAnsi="黑体" w:eastAsia="黑体" w:cs="黑体"/>
                <w:bCs/>
                <w:szCs w:val="21"/>
              </w:rPr>
            </w:pPr>
            <w:r>
              <w:rPr>
                <w:rFonts w:hint="eastAsia" w:ascii="黑体" w:hAnsi="黑体" w:eastAsia="黑体" w:cs="黑体"/>
                <w:bCs/>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753" w:type="dxa"/>
            <w:vMerge w:val="restart"/>
            <w:noWrap/>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场地设施</w:t>
            </w:r>
          </w:p>
        </w:tc>
        <w:tc>
          <w:tcPr>
            <w:tcW w:w="5769"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场地应当远离对婴幼儿成长有危害的建筑、设施及污染源。</w:t>
            </w:r>
          </w:p>
        </w:tc>
        <w:tc>
          <w:tcPr>
            <w:tcW w:w="3095" w:type="dxa"/>
            <w:gridSpan w:val="2"/>
            <w:noWrap/>
            <w:vAlign w:val="top"/>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ind w:firstLine="470" w:firstLineChars="196"/>
              <w:jc w:val="center"/>
              <w:rPr>
                <w:rFonts w:ascii="仿宋_GB2312" w:hAnsi="仿宋_GB2312" w:eastAsia="仿宋_GB2312" w:cs="仿宋_GB2312"/>
                <w:bCs/>
                <w:szCs w:val="21"/>
              </w:rPr>
            </w:pPr>
          </w:p>
        </w:tc>
        <w:tc>
          <w:tcPr>
            <w:tcW w:w="576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3个班及以下规模的托育机构可设置在公共建筑内，与居住、养老、教育和办公建筑合建。</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53" w:type="dxa"/>
            <w:vMerge w:val="continue"/>
            <w:noWrap/>
            <w:vAlign w:val="center"/>
          </w:tcPr>
          <w:p>
            <w:pPr>
              <w:ind w:firstLine="470" w:firstLineChars="196"/>
              <w:jc w:val="center"/>
              <w:rPr>
                <w:rFonts w:ascii="仿宋_GB2312" w:hAnsi="仿宋_GB2312" w:eastAsia="仿宋_GB2312" w:cs="仿宋_GB2312"/>
                <w:bCs/>
                <w:szCs w:val="21"/>
              </w:rPr>
            </w:pPr>
          </w:p>
        </w:tc>
        <w:tc>
          <w:tcPr>
            <w:tcW w:w="5769"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4个班及以上的托育机构建筑应独立设置。</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3" w:type="dxa"/>
            <w:vMerge w:val="continue"/>
            <w:noWrap/>
            <w:vAlign w:val="center"/>
          </w:tcPr>
          <w:p>
            <w:pPr>
              <w:ind w:firstLine="470" w:firstLineChars="196"/>
              <w:jc w:val="center"/>
              <w:rPr>
                <w:rFonts w:ascii="仿宋_GB2312" w:hAnsi="仿宋_GB2312" w:eastAsia="仿宋_GB2312" w:cs="仿宋_GB2312"/>
                <w:bCs/>
                <w:szCs w:val="21"/>
              </w:rPr>
            </w:pPr>
          </w:p>
        </w:tc>
        <w:tc>
          <w:tcPr>
            <w:tcW w:w="576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托育机构应当设有室外活动场地，人均面积不低于2㎡，配备适宜的游戏设施。</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753" w:type="dxa"/>
            <w:vMerge w:val="restart"/>
            <w:noWrap/>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人员规模</w:t>
            </w:r>
          </w:p>
        </w:tc>
        <w:tc>
          <w:tcPr>
            <w:tcW w:w="1300" w:type="dxa"/>
            <w:vMerge w:val="restart"/>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机构负责人</w:t>
            </w:r>
          </w:p>
        </w:tc>
        <w:tc>
          <w:tcPr>
            <w:tcW w:w="4469"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负责全面工作。</w:t>
            </w:r>
          </w:p>
        </w:tc>
        <w:tc>
          <w:tcPr>
            <w:tcW w:w="1338" w:type="dxa"/>
            <w:vMerge w:val="restart"/>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lang w:eastAsia="zh-CN"/>
              </w:rPr>
              <w:t>　　　</w:t>
            </w:r>
            <w:r>
              <w:rPr>
                <w:rFonts w:hint="eastAsia" w:ascii="仿宋_GB2312" w:hAnsi="仿宋_GB2312" w:eastAsia="仿宋_GB2312" w:cs="仿宋_GB2312"/>
                <w:bCs/>
                <w:szCs w:val="21"/>
              </w:rPr>
              <w:t>名</w:t>
            </w:r>
          </w:p>
        </w:tc>
        <w:tc>
          <w:tcPr>
            <w:tcW w:w="1757"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753" w:type="dxa"/>
            <w:vMerge w:val="continue"/>
            <w:noWrap/>
            <w:vAlign w:val="center"/>
          </w:tcPr>
          <w:p>
            <w:pPr>
              <w:jc w:val="center"/>
              <w:rPr>
                <w:rFonts w:ascii="仿宋_GB2312" w:hAnsi="仿宋_GB2312" w:eastAsia="仿宋_GB2312" w:cs="仿宋_GB2312"/>
                <w:bCs/>
                <w:szCs w:val="21"/>
              </w:rPr>
            </w:pPr>
          </w:p>
        </w:tc>
        <w:tc>
          <w:tcPr>
            <w:tcW w:w="1300" w:type="dxa"/>
            <w:vMerge w:val="continue"/>
            <w:noWrap/>
            <w:vAlign w:val="top"/>
          </w:tcPr>
          <w:p>
            <w:pPr>
              <w:rPr>
                <w:rFonts w:ascii="仿宋_GB2312" w:hAnsi="仿宋_GB2312" w:eastAsia="仿宋_GB2312" w:cs="仿宋_GB2312"/>
                <w:bCs/>
                <w:szCs w:val="21"/>
              </w:rPr>
            </w:pPr>
          </w:p>
        </w:tc>
        <w:tc>
          <w:tcPr>
            <w:tcW w:w="4469"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具有大专以上学历。</w:t>
            </w:r>
          </w:p>
        </w:tc>
        <w:tc>
          <w:tcPr>
            <w:tcW w:w="1338" w:type="dxa"/>
            <w:vMerge w:val="continue"/>
            <w:noWrap/>
            <w:vAlign w:val="center"/>
          </w:tcPr>
          <w:p>
            <w:pPr>
              <w:rPr>
                <w:rFonts w:ascii="仿宋_GB2312" w:hAnsi="仿宋_GB2312" w:eastAsia="仿宋_GB2312" w:cs="仿宋_GB2312"/>
                <w:bCs/>
                <w:szCs w:val="21"/>
              </w:rPr>
            </w:pPr>
          </w:p>
        </w:tc>
        <w:tc>
          <w:tcPr>
            <w:tcW w:w="1757"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jc w:val="center"/>
              <w:rPr>
                <w:rFonts w:ascii="仿宋_GB2312" w:hAnsi="仿宋_GB2312" w:eastAsia="仿宋_GB2312" w:cs="仿宋_GB2312"/>
                <w:bCs/>
                <w:szCs w:val="21"/>
              </w:rPr>
            </w:pPr>
          </w:p>
        </w:tc>
        <w:tc>
          <w:tcPr>
            <w:tcW w:w="1300" w:type="dxa"/>
            <w:vMerge w:val="continue"/>
            <w:noWrap/>
            <w:vAlign w:val="top"/>
          </w:tcPr>
          <w:p>
            <w:pPr>
              <w:rPr>
                <w:rFonts w:ascii="仿宋_GB2312" w:hAnsi="仿宋_GB2312" w:eastAsia="仿宋_GB2312" w:cs="仿宋_GB2312"/>
                <w:bCs/>
                <w:szCs w:val="21"/>
              </w:rPr>
            </w:pPr>
          </w:p>
        </w:tc>
        <w:tc>
          <w:tcPr>
            <w:tcW w:w="4469"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有从事儿童保育教育、卫生健康等相关管理工作3年以上的经历。</w:t>
            </w:r>
          </w:p>
        </w:tc>
        <w:tc>
          <w:tcPr>
            <w:tcW w:w="1338" w:type="dxa"/>
            <w:vMerge w:val="continue"/>
            <w:noWrap/>
            <w:vAlign w:val="center"/>
          </w:tcPr>
          <w:p>
            <w:pPr>
              <w:rPr>
                <w:rFonts w:ascii="仿宋_GB2312" w:hAnsi="仿宋_GB2312" w:eastAsia="仿宋_GB2312" w:cs="仿宋_GB2312"/>
                <w:bCs/>
                <w:szCs w:val="21"/>
              </w:rPr>
            </w:pPr>
          </w:p>
        </w:tc>
        <w:tc>
          <w:tcPr>
            <w:tcW w:w="1757"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3" w:type="dxa"/>
            <w:vMerge w:val="continue"/>
            <w:noWrap/>
            <w:vAlign w:val="center"/>
          </w:tcPr>
          <w:p>
            <w:pPr>
              <w:jc w:val="center"/>
              <w:rPr>
                <w:rFonts w:ascii="仿宋_GB2312" w:hAnsi="仿宋_GB2312" w:eastAsia="仿宋_GB2312" w:cs="仿宋_GB2312"/>
                <w:bCs/>
                <w:szCs w:val="21"/>
              </w:rPr>
            </w:pPr>
          </w:p>
        </w:tc>
        <w:tc>
          <w:tcPr>
            <w:tcW w:w="1300" w:type="dxa"/>
            <w:vMerge w:val="continue"/>
            <w:noWrap/>
            <w:vAlign w:val="top"/>
          </w:tcPr>
          <w:p>
            <w:pPr>
              <w:rPr>
                <w:rFonts w:ascii="仿宋_GB2312" w:hAnsi="仿宋_GB2312" w:eastAsia="仿宋_GB2312" w:cs="仿宋_GB2312"/>
                <w:bCs/>
                <w:szCs w:val="21"/>
              </w:rPr>
            </w:pPr>
          </w:p>
        </w:tc>
        <w:tc>
          <w:tcPr>
            <w:tcW w:w="4469"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经托育机构负责人岗位培训合格。</w:t>
            </w:r>
          </w:p>
        </w:tc>
        <w:tc>
          <w:tcPr>
            <w:tcW w:w="1338" w:type="dxa"/>
            <w:vMerge w:val="continue"/>
            <w:noWrap/>
            <w:vAlign w:val="center"/>
          </w:tcPr>
          <w:p>
            <w:pPr>
              <w:rPr>
                <w:rFonts w:ascii="仿宋_GB2312" w:hAnsi="仿宋_GB2312" w:eastAsia="仿宋_GB2312" w:cs="仿宋_GB2312"/>
                <w:bCs/>
                <w:szCs w:val="21"/>
              </w:rPr>
            </w:pPr>
          </w:p>
        </w:tc>
        <w:tc>
          <w:tcPr>
            <w:tcW w:w="1757"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vMerge w:val="continue"/>
            <w:noWrap/>
            <w:vAlign w:val="center"/>
          </w:tcPr>
          <w:p>
            <w:pPr>
              <w:jc w:val="center"/>
              <w:rPr>
                <w:rFonts w:ascii="仿宋_GB2312" w:hAnsi="仿宋_GB2312" w:eastAsia="仿宋_GB2312" w:cs="仿宋_GB2312"/>
                <w:bCs/>
                <w:szCs w:val="21"/>
              </w:rPr>
            </w:pPr>
          </w:p>
        </w:tc>
        <w:tc>
          <w:tcPr>
            <w:tcW w:w="1300" w:type="dxa"/>
            <w:vMerge w:val="restart"/>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保育人员</w:t>
            </w:r>
          </w:p>
        </w:tc>
        <w:tc>
          <w:tcPr>
            <w:tcW w:w="4469"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具有婴幼儿照护经验或相关专业背景。</w:t>
            </w:r>
          </w:p>
        </w:tc>
        <w:tc>
          <w:tcPr>
            <w:tcW w:w="1338" w:type="dxa"/>
            <w:vMerge w:val="restart"/>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lang w:eastAsia="zh-CN"/>
              </w:rPr>
              <w:t>　　　</w:t>
            </w:r>
            <w:r>
              <w:rPr>
                <w:rFonts w:hint="eastAsia" w:ascii="仿宋_GB2312" w:hAnsi="仿宋_GB2312" w:eastAsia="仿宋_GB2312" w:cs="仿宋_GB2312"/>
                <w:bCs/>
                <w:szCs w:val="21"/>
              </w:rPr>
              <w:t>名</w:t>
            </w:r>
          </w:p>
        </w:tc>
        <w:tc>
          <w:tcPr>
            <w:tcW w:w="1757"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jc w:val="center"/>
              <w:rPr>
                <w:rFonts w:ascii="仿宋_GB2312" w:hAnsi="仿宋_GB2312" w:eastAsia="仿宋_GB2312" w:cs="仿宋_GB2312"/>
                <w:bCs/>
                <w:szCs w:val="21"/>
              </w:rPr>
            </w:pPr>
          </w:p>
        </w:tc>
        <w:tc>
          <w:tcPr>
            <w:tcW w:w="1300" w:type="dxa"/>
            <w:vMerge w:val="continue"/>
            <w:noWrap/>
            <w:vAlign w:val="top"/>
          </w:tcPr>
          <w:p>
            <w:pPr>
              <w:rPr>
                <w:rFonts w:ascii="仿宋_GB2312" w:hAnsi="仿宋_GB2312" w:eastAsia="仿宋_GB2312" w:cs="仿宋_GB2312"/>
                <w:bCs/>
                <w:szCs w:val="21"/>
              </w:rPr>
            </w:pPr>
          </w:p>
        </w:tc>
        <w:tc>
          <w:tcPr>
            <w:tcW w:w="4469" w:type="dxa"/>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受过婴幼儿保育相关培训和心理健康知识培训。</w:t>
            </w:r>
          </w:p>
        </w:tc>
        <w:tc>
          <w:tcPr>
            <w:tcW w:w="1338" w:type="dxa"/>
            <w:vMerge w:val="continue"/>
            <w:noWrap/>
            <w:vAlign w:val="center"/>
          </w:tcPr>
          <w:p>
            <w:pPr>
              <w:rPr>
                <w:rFonts w:ascii="仿宋_GB2312" w:hAnsi="仿宋_GB2312" w:eastAsia="仿宋_GB2312" w:cs="仿宋_GB2312"/>
                <w:bCs/>
                <w:szCs w:val="21"/>
              </w:rPr>
            </w:pPr>
          </w:p>
        </w:tc>
        <w:tc>
          <w:tcPr>
            <w:tcW w:w="1757"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jc w:val="center"/>
              <w:rPr>
                <w:rFonts w:ascii="仿宋_GB2312" w:hAnsi="仿宋_GB2312" w:eastAsia="仿宋_GB2312" w:cs="仿宋_GB2312"/>
                <w:bCs/>
                <w:szCs w:val="21"/>
              </w:rPr>
            </w:pPr>
          </w:p>
        </w:tc>
        <w:tc>
          <w:tcPr>
            <w:tcW w:w="1300"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保健人员</w:t>
            </w:r>
          </w:p>
        </w:tc>
        <w:tc>
          <w:tcPr>
            <w:tcW w:w="4469" w:type="dxa"/>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经过妇幼保健机构组织的卫生保健专业知识培训合格。</w:t>
            </w:r>
          </w:p>
        </w:tc>
        <w:tc>
          <w:tcPr>
            <w:tcW w:w="1338"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lang w:eastAsia="zh-CN"/>
              </w:rPr>
              <w:t>　　　</w:t>
            </w:r>
            <w:r>
              <w:rPr>
                <w:rFonts w:hint="eastAsia" w:ascii="仿宋_GB2312" w:hAnsi="仿宋_GB2312" w:eastAsia="仿宋_GB2312" w:cs="仿宋_GB2312"/>
                <w:bCs/>
                <w:szCs w:val="21"/>
              </w:rPr>
              <w:t>名</w:t>
            </w:r>
          </w:p>
        </w:tc>
        <w:tc>
          <w:tcPr>
            <w:tcW w:w="1757"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jc w:val="center"/>
              <w:rPr>
                <w:rFonts w:ascii="仿宋_GB2312" w:hAnsi="仿宋_GB2312" w:eastAsia="仿宋_GB2312" w:cs="仿宋_GB2312"/>
                <w:bCs/>
                <w:szCs w:val="21"/>
              </w:rPr>
            </w:pPr>
          </w:p>
        </w:tc>
        <w:tc>
          <w:tcPr>
            <w:tcW w:w="5769"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班型人数：乳儿班（6-12个月，10人以下）、托小班（12-24个月，15人以下）、托大班（24-36个月，20人以下）三种班型。18个月以上的婴幼儿可混合编班，每个班不超过18人。</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乳儿班</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个，分别：</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人；</w:t>
            </w:r>
          </w:p>
          <w:p>
            <w:pPr>
              <w:rPr>
                <w:rFonts w:ascii="仿宋_GB2312" w:hAnsi="仿宋_GB2312" w:eastAsia="仿宋_GB2312" w:cs="仿宋_GB2312"/>
                <w:bCs/>
                <w:szCs w:val="21"/>
              </w:rPr>
            </w:pPr>
            <w:r>
              <w:rPr>
                <w:rFonts w:hint="eastAsia" w:ascii="仿宋_GB2312" w:hAnsi="仿宋_GB2312" w:eastAsia="仿宋_GB2312" w:cs="仿宋_GB2312"/>
                <w:bCs/>
                <w:szCs w:val="21"/>
              </w:rPr>
              <w:t>托小班</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个，分别：</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人；</w:t>
            </w:r>
          </w:p>
          <w:p>
            <w:pPr>
              <w:rPr>
                <w:rFonts w:ascii="仿宋_GB2312" w:hAnsi="仿宋_GB2312" w:eastAsia="仿宋_GB2312" w:cs="仿宋_GB2312"/>
                <w:bCs/>
                <w:szCs w:val="21"/>
              </w:rPr>
            </w:pPr>
            <w:r>
              <w:rPr>
                <w:rFonts w:hint="eastAsia" w:ascii="仿宋_GB2312" w:hAnsi="仿宋_GB2312" w:eastAsia="仿宋_GB2312" w:cs="仿宋_GB2312"/>
                <w:bCs/>
                <w:szCs w:val="21"/>
              </w:rPr>
              <w:t>托大班</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个，分别：</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人；</w:t>
            </w:r>
          </w:p>
          <w:p>
            <w:pPr>
              <w:rPr>
                <w:rFonts w:ascii="仿宋_GB2312" w:hAnsi="仿宋_GB2312" w:eastAsia="仿宋_GB2312" w:cs="仿宋_GB2312"/>
                <w:bCs/>
                <w:szCs w:val="21"/>
              </w:rPr>
            </w:pPr>
            <w:r>
              <w:rPr>
                <w:rFonts w:hint="eastAsia" w:ascii="仿宋_GB2312" w:hAnsi="仿宋_GB2312" w:eastAsia="仿宋_GB2312" w:cs="仿宋_GB2312"/>
                <w:bCs/>
                <w:szCs w:val="21"/>
              </w:rPr>
              <w:t>混合班</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个，分别：</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noWrap/>
            <w:vAlign w:val="center"/>
          </w:tcPr>
          <w:p>
            <w:pPr>
              <w:jc w:val="center"/>
              <w:rPr>
                <w:rFonts w:ascii="仿宋_GB2312" w:hAnsi="仿宋_GB2312" w:eastAsia="仿宋_GB2312" w:cs="仿宋_GB2312"/>
                <w:bCs/>
                <w:szCs w:val="21"/>
              </w:rPr>
            </w:pPr>
          </w:p>
        </w:tc>
        <w:tc>
          <w:tcPr>
            <w:tcW w:w="576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收托150名及以上婴幼儿的托育机构至少设1名专职卫生保健人员。</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jc w:val="center"/>
              <w:rPr>
                <w:rFonts w:ascii="仿宋_GB2312" w:hAnsi="仿宋_GB2312" w:eastAsia="仿宋_GB2312" w:cs="仿宋_GB2312"/>
                <w:bCs/>
                <w:szCs w:val="21"/>
              </w:rPr>
            </w:pPr>
          </w:p>
        </w:tc>
        <w:tc>
          <w:tcPr>
            <w:tcW w:w="576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收托150名以下的至少配备1名专职或者兼职卫生保健人员。</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jc w:val="center"/>
              <w:rPr>
                <w:rFonts w:ascii="仿宋_GB2312" w:hAnsi="仿宋_GB2312" w:eastAsia="仿宋_GB2312" w:cs="仿宋_GB2312"/>
                <w:bCs/>
                <w:szCs w:val="21"/>
              </w:rPr>
            </w:pPr>
          </w:p>
        </w:tc>
        <w:tc>
          <w:tcPr>
            <w:tcW w:w="5769"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合理配备保育人员，与婴幼儿的比例应当不低于以下标准：乳儿班1:3，托小班1:5，托大班1:7，混合班1:6。</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w:t>
            </w:r>
          </w:p>
          <w:p>
            <w:pPr>
              <w:rPr>
                <w:rFonts w:ascii="仿宋_GB2312" w:hAnsi="仿宋_GB2312" w:eastAsia="仿宋_GB2312" w:cs="仿宋_GB2312"/>
                <w:bCs/>
                <w:szCs w:val="21"/>
              </w:rPr>
            </w:pPr>
            <w:r>
              <w:rPr>
                <w:rFonts w:hint="eastAsia" w:ascii="仿宋_GB2312" w:hAnsi="仿宋_GB2312" w:eastAsia="仿宋_GB2312" w:cs="仿宋_GB2312"/>
                <w:bCs/>
                <w:szCs w:val="21"/>
              </w:rPr>
              <w:t>具体比例：乳儿班；托小班；托大班；混合班。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restart"/>
            <w:noWrap/>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收托管理</w:t>
            </w:r>
          </w:p>
        </w:tc>
        <w:tc>
          <w:tcPr>
            <w:tcW w:w="576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婴幼儿进入托育机构前，应当完成适龄的预防接种，经医疗卫生机构健康检查合格后方可入托；离开机构3个月以上的，返回时应当重新进行健康检查。</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jc w:val="center"/>
              <w:rPr>
                <w:rFonts w:ascii="仿宋_GB2312" w:hAnsi="仿宋_GB2312" w:eastAsia="仿宋_GB2312" w:cs="仿宋_GB2312"/>
                <w:bCs/>
                <w:szCs w:val="21"/>
              </w:rPr>
            </w:pPr>
          </w:p>
        </w:tc>
        <w:tc>
          <w:tcPr>
            <w:tcW w:w="576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托育机构应当建立收托婴幼儿信息管理制度，及时采集、更新，定期向备案部门报送。</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noWrap/>
            <w:vAlign w:val="center"/>
          </w:tcPr>
          <w:p>
            <w:pPr>
              <w:jc w:val="center"/>
              <w:rPr>
                <w:rFonts w:ascii="仿宋_GB2312" w:hAnsi="仿宋_GB2312" w:eastAsia="仿宋_GB2312" w:cs="仿宋_GB2312"/>
                <w:bCs/>
                <w:szCs w:val="21"/>
              </w:rPr>
            </w:pPr>
          </w:p>
        </w:tc>
        <w:tc>
          <w:tcPr>
            <w:tcW w:w="5769" w:type="dxa"/>
            <w:gridSpan w:val="2"/>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托育机构应当建立信息公示制度，定期公示卫生保健等情况，接受监督。</w:t>
            </w:r>
          </w:p>
        </w:tc>
        <w:tc>
          <w:tcPr>
            <w:tcW w:w="3095"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restart"/>
            <w:noWrap w:val="0"/>
            <w:vAlign w:val="center"/>
          </w:tcPr>
          <w:p>
            <w:pPr>
              <w:jc w:val="cente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健康管理</w:t>
            </w:r>
          </w:p>
        </w:tc>
        <w:tc>
          <w:tcPr>
            <w:tcW w:w="5769" w:type="dxa"/>
            <w:gridSpan w:val="2"/>
            <w:noWrap w:val="0"/>
            <w:vAlign w:val="bottom"/>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托育机构应当按照有关托儿所卫生保健规定，完善相关制度，切实做好婴幼儿和工作人员的健康管理，做好室内外环境卫生。</w:t>
            </w:r>
          </w:p>
        </w:tc>
        <w:tc>
          <w:tcPr>
            <w:tcW w:w="3095"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53" w:type="dxa"/>
            <w:vMerge w:val="continue"/>
            <w:noWrap w:val="0"/>
            <w:vAlign w:val="center"/>
          </w:tcPr>
          <w:p>
            <w:pPr>
              <w:jc w:val="center"/>
              <w:rPr>
                <w:rFonts w:ascii="仿宋_GB2312" w:hAnsi="仿宋_GB2312" w:eastAsia="仿宋_GB2312" w:cs="仿宋_GB2312"/>
                <w:bCs/>
                <w:szCs w:val="21"/>
              </w:rPr>
            </w:pPr>
          </w:p>
        </w:tc>
        <w:tc>
          <w:tcPr>
            <w:tcW w:w="5769" w:type="dxa"/>
            <w:gridSpan w:val="2"/>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托育机构应当坚持晨午检和全日健康观察，发现婴幼儿身体、精神、行为异常时，应当及时通知婴幼儿监护人。</w:t>
            </w:r>
          </w:p>
        </w:tc>
        <w:tc>
          <w:tcPr>
            <w:tcW w:w="3095"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3" w:type="dxa"/>
            <w:vMerge w:val="continue"/>
            <w:noWrap w:val="0"/>
            <w:vAlign w:val="center"/>
          </w:tcPr>
          <w:p>
            <w:pPr>
              <w:jc w:val="center"/>
              <w:rPr>
                <w:rFonts w:ascii="仿宋_GB2312" w:hAnsi="仿宋_GB2312" w:eastAsia="仿宋_GB2312" w:cs="仿宋_GB2312"/>
                <w:bCs/>
                <w:szCs w:val="21"/>
              </w:rPr>
            </w:pPr>
          </w:p>
        </w:tc>
        <w:tc>
          <w:tcPr>
            <w:tcW w:w="5769" w:type="dxa"/>
            <w:gridSpan w:val="2"/>
            <w:noWrap w:val="0"/>
            <w:vAlign w:val="center"/>
          </w:tcPr>
          <w:p>
            <w:pPr>
              <w:jc w:val="left"/>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婴幼儿患病期间应当在医院接受治疗或在家护理。</w:t>
            </w:r>
          </w:p>
        </w:tc>
        <w:tc>
          <w:tcPr>
            <w:tcW w:w="3095"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3" w:type="dxa"/>
            <w:vMerge w:val="continue"/>
            <w:noWrap w:val="0"/>
            <w:vAlign w:val="center"/>
          </w:tcPr>
          <w:p>
            <w:pPr>
              <w:jc w:val="center"/>
              <w:rPr>
                <w:rFonts w:ascii="仿宋_GB2312" w:hAnsi="仿宋_GB2312" w:eastAsia="仿宋_GB2312" w:cs="仿宋_GB2312"/>
                <w:bCs/>
                <w:szCs w:val="21"/>
              </w:rPr>
            </w:pPr>
          </w:p>
        </w:tc>
        <w:tc>
          <w:tcPr>
            <w:tcW w:w="5769" w:type="dxa"/>
            <w:gridSpan w:val="2"/>
            <w:noWrap w:val="0"/>
            <w:vAlign w:val="center"/>
          </w:tcPr>
          <w:p>
            <w:pPr>
              <w:jc w:val="left"/>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托育机构应当建立卫生消毒和病儿隔离制度、传染病预防和管理制度，做好疾病预防控制和婴幼儿健康管理工作。</w:t>
            </w:r>
          </w:p>
        </w:tc>
        <w:tc>
          <w:tcPr>
            <w:tcW w:w="3095"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3" w:type="dxa"/>
            <w:vMerge w:val="continue"/>
            <w:noWrap w:val="0"/>
            <w:vAlign w:val="center"/>
          </w:tcPr>
          <w:p>
            <w:pPr>
              <w:jc w:val="center"/>
              <w:rPr>
                <w:rFonts w:ascii="仿宋_GB2312" w:hAnsi="仿宋_GB2312" w:eastAsia="仿宋_GB2312" w:cs="仿宋_GB2312"/>
                <w:bCs/>
                <w:szCs w:val="21"/>
              </w:rPr>
            </w:pPr>
          </w:p>
        </w:tc>
        <w:tc>
          <w:tcPr>
            <w:tcW w:w="5769" w:type="dxa"/>
            <w:gridSpan w:val="2"/>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托育机构工作人员上岗前，应当经医疗卫生机构进行健康检查，合格后方可上岗。　　</w:t>
            </w:r>
          </w:p>
        </w:tc>
        <w:tc>
          <w:tcPr>
            <w:tcW w:w="3095"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vMerge w:val="continue"/>
            <w:noWrap w:val="0"/>
            <w:vAlign w:val="center"/>
          </w:tcPr>
          <w:p>
            <w:pPr>
              <w:jc w:val="center"/>
              <w:rPr>
                <w:rFonts w:ascii="仿宋_GB2312" w:hAnsi="仿宋_GB2312" w:eastAsia="仿宋_GB2312" w:cs="仿宋_GB2312"/>
                <w:bCs/>
                <w:szCs w:val="21"/>
              </w:rPr>
            </w:pPr>
          </w:p>
        </w:tc>
        <w:tc>
          <w:tcPr>
            <w:tcW w:w="5769" w:type="dxa"/>
            <w:gridSpan w:val="2"/>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托育机构应当组织在岗工作人员每年进行1次健康检查。</w:t>
            </w:r>
          </w:p>
        </w:tc>
        <w:tc>
          <w:tcPr>
            <w:tcW w:w="3095"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vMerge w:val="continue"/>
            <w:noWrap w:val="0"/>
            <w:vAlign w:val="center"/>
          </w:tcPr>
          <w:p>
            <w:pPr>
              <w:jc w:val="center"/>
              <w:rPr>
                <w:rFonts w:ascii="仿宋_GB2312" w:hAnsi="仿宋_GB2312" w:eastAsia="仿宋_GB2312" w:cs="仿宋_GB2312"/>
                <w:bCs/>
                <w:szCs w:val="21"/>
              </w:rPr>
            </w:pPr>
          </w:p>
        </w:tc>
        <w:tc>
          <w:tcPr>
            <w:tcW w:w="5769" w:type="dxa"/>
            <w:gridSpan w:val="2"/>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在岗工作人员患有传染性疾病的，应当立即离岗治疗。</w:t>
            </w:r>
          </w:p>
        </w:tc>
        <w:tc>
          <w:tcPr>
            <w:tcW w:w="3095"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是□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否□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3" w:type="dxa"/>
            <w:vMerge w:val="continue"/>
            <w:noWrap w:val="0"/>
            <w:vAlign w:val="center"/>
          </w:tcPr>
          <w:p>
            <w:pPr>
              <w:jc w:val="center"/>
              <w:rPr>
                <w:rFonts w:ascii="仿宋_GB2312" w:hAnsi="仿宋_GB2312" w:eastAsia="仿宋_GB2312" w:cs="仿宋_GB2312"/>
                <w:bCs/>
                <w:szCs w:val="21"/>
              </w:rPr>
            </w:pPr>
          </w:p>
        </w:tc>
        <w:tc>
          <w:tcPr>
            <w:tcW w:w="5769" w:type="dxa"/>
            <w:gridSpan w:val="2"/>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治愈后，须持病历和医疗卫生机构出具的健康合格证明返岗工作。</w:t>
            </w:r>
          </w:p>
        </w:tc>
        <w:tc>
          <w:tcPr>
            <w:tcW w:w="3095" w:type="dxa"/>
            <w:gridSpan w:val="2"/>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r>
              <w:rPr>
                <w:rFonts w:hint="eastAsia" w:ascii="仿宋_GB2312" w:hAnsi="仿宋_GB2312" w:eastAsia="仿宋_GB2312" w:cs="仿宋_GB2312"/>
                <w:bCs/>
                <w:szCs w:val="21"/>
              </w:rPr>
              <w:t xml:space="preserve">    合理缺项</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noWrap w:val="0"/>
            <w:vAlign w:val="center"/>
          </w:tcPr>
          <w:p>
            <w:pPr>
              <w:jc w:val="cente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人员管理</w:t>
            </w:r>
          </w:p>
        </w:tc>
        <w:tc>
          <w:tcPr>
            <w:tcW w:w="5769" w:type="dxa"/>
            <w:gridSpan w:val="2"/>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kern w:val="2"/>
                <w:szCs w:val="21"/>
              </w:rPr>
              <w:t>托育机构应当建立工作人员岗前培训和定期培训制度，通过集中培训、在线学习等方式，不断提高工作人员的专业能力、职业道德和心理健康水平。</w:t>
            </w:r>
          </w:p>
        </w:tc>
        <w:tc>
          <w:tcPr>
            <w:tcW w:w="3095" w:type="dxa"/>
            <w:gridSpan w:val="2"/>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rPr>
              <w:sym w:font="Wingdings 2" w:char="00A3"/>
            </w:r>
          </w:p>
        </w:tc>
      </w:tr>
    </w:tbl>
    <w:p>
      <w:pPr>
        <w:spacing w:beforeLines="50" w:line="600" w:lineRule="exact"/>
        <w:rPr>
          <w:rFonts w:ascii="仿宋_GB2312" w:hAnsi="仿宋_GB2312" w:eastAsia="仿宋_GB2312" w:cs="仿宋_GB2312"/>
          <w:bCs/>
          <w:sz w:val="24"/>
        </w:rPr>
      </w:pPr>
      <w:r>
        <w:rPr>
          <w:rFonts w:hint="eastAsia" w:ascii="仿宋_GB2312" w:hAnsi="仿宋_GB2312" w:eastAsia="仿宋_GB2312" w:cs="仿宋_GB2312"/>
          <w:bCs/>
          <w:sz w:val="24"/>
        </w:rPr>
        <w:t xml:space="preserve">被监督单位陪检人签字：         </w:t>
      </w: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lang w:eastAsia="zh-CN"/>
        </w:rPr>
        <w:t>检查人</w:t>
      </w:r>
      <w:r>
        <w:rPr>
          <w:rFonts w:hint="eastAsia" w:ascii="仿宋_GB2312" w:hAnsi="仿宋_GB2312" w:eastAsia="仿宋_GB2312" w:cs="仿宋_GB2312"/>
          <w:bCs/>
          <w:sz w:val="24"/>
        </w:rPr>
        <w:t>员签字：</w:t>
      </w:r>
    </w:p>
    <w:p>
      <w:pPr>
        <w:spacing w:line="600" w:lineRule="exact"/>
        <w:ind w:firstLine="480" w:firstLineChars="200"/>
        <w:rPr>
          <w:rFonts w:ascii="仿宋_GB2312" w:hAnsi="仿宋_GB2312" w:eastAsia="仿宋_GB2312" w:cs="仿宋_GB2312"/>
          <w:bCs/>
          <w:u w:val="single"/>
        </w:rPr>
      </w:pPr>
      <w:r>
        <w:rPr>
          <w:rFonts w:hint="eastAsia" w:ascii="仿宋_GB2312" w:hAnsi="仿宋_GB2312" w:eastAsia="仿宋_GB2312" w:cs="仿宋_GB2312"/>
          <w:bCs/>
          <w:sz w:val="24"/>
        </w:rPr>
        <w:t>年    月    日                         年    月    日</w:t>
      </w:r>
    </w:p>
    <w:p>
      <w:pPr>
        <w:tabs>
          <w:tab w:val="left" w:pos="2610"/>
        </w:tabs>
        <w:ind w:firstLine="1980" w:firstLineChars="550"/>
        <w:rPr>
          <w:rFonts w:hint="eastAsia" w:ascii="方正小标宋简体" w:hAnsi="方正小标宋简体" w:eastAsia="方正小标宋简体" w:cs="方正小标宋简体"/>
          <w:bCs/>
          <w:sz w:val="36"/>
          <w:szCs w:val="36"/>
        </w:rPr>
      </w:pPr>
    </w:p>
    <w:p>
      <w:pPr>
        <w:tabs>
          <w:tab w:val="left" w:pos="2610"/>
        </w:tabs>
        <w:ind w:firstLine="1980" w:firstLineChars="550"/>
        <w:rPr>
          <w:rFonts w:hint="eastAsia" w:ascii="方正小标宋简体" w:hAnsi="方正小标宋简体" w:eastAsia="方正小标宋简体" w:cs="方正小标宋简体"/>
          <w:bCs/>
          <w:sz w:val="36"/>
          <w:szCs w:val="36"/>
        </w:rPr>
      </w:pPr>
    </w:p>
    <w:p>
      <w:pPr>
        <w:tabs>
          <w:tab w:val="left" w:pos="2610"/>
        </w:tabs>
        <w:ind w:firstLine="1980" w:firstLineChars="550"/>
        <w:rPr>
          <w:rFonts w:hint="eastAsia" w:ascii="方正小标宋简体" w:hAnsi="方正小标宋简体" w:eastAsia="方正小标宋简体" w:cs="方正小标宋简体"/>
          <w:bCs/>
          <w:sz w:val="36"/>
          <w:szCs w:val="36"/>
        </w:rPr>
      </w:pP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柳州市托育机构生活饮用水监督检查表</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rPr>
        <w:t>年</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u w:val="single"/>
          <w:lang w:val="en-US" w:eastAsia="zh-CN"/>
        </w:rPr>
      </w:pPr>
      <w:r>
        <w:rPr>
          <w:rFonts w:hint="eastAsia" w:ascii="仿宋_GB2312" w:hAnsi="仿宋_GB2312" w:eastAsia="仿宋_GB2312" w:cs="仿宋_GB2312"/>
          <w:b w:val="0"/>
          <w:bCs/>
          <w:color w:val="auto"/>
          <w:sz w:val="24"/>
          <w:szCs w:val="24"/>
          <w:lang w:eastAsia="zh-CN"/>
        </w:rPr>
        <w:t>机构</w:t>
      </w:r>
      <w:r>
        <w:rPr>
          <w:rFonts w:hint="eastAsia" w:ascii="仿宋_GB2312" w:hAnsi="仿宋_GB2312" w:eastAsia="仿宋_GB2312" w:cs="仿宋_GB2312"/>
          <w:b w:val="0"/>
          <w:bCs/>
          <w:color w:val="auto"/>
          <w:sz w:val="24"/>
          <w:szCs w:val="24"/>
        </w:rPr>
        <w:t>名称</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lang w:eastAsia="zh-CN"/>
        </w:rPr>
        <w:t>机构地址</w:t>
      </w:r>
      <w:r>
        <w:rPr>
          <w:rFonts w:hint="eastAsia" w:ascii="仿宋_GB2312" w:hAnsi="仿宋_GB2312" w:eastAsia="仿宋_GB2312" w:cs="仿宋_GB2312"/>
          <w:b w:val="0"/>
          <w:bCs/>
          <w:color w:val="auto"/>
          <w:sz w:val="24"/>
          <w:szCs w:val="24"/>
          <w:u w:val="single"/>
          <w:lang w:val="en-US" w:eastAsia="zh-CN"/>
        </w:rPr>
        <w:t xml:space="preserve">                                 </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u w:val="none"/>
          <w:lang w:val="en-US" w:eastAsia="zh-CN"/>
        </w:rPr>
      </w:pPr>
      <w:r>
        <w:rPr>
          <w:rFonts w:hint="eastAsia" w:ascii="仿宋_GB2312" w:hAnsi="仿宋_GB2312" w:eastAsia="仿宋_GB2312" w:cs="仿宋_GB2312"/>
          <w:b w:val="0"/>
          <w:bCs/>
          <w:color w:val="auto"/>
          <w:sz w:val="24"/>
          <w:szCs w:val="24"/>
          <w:lang w:eastAsia="zh-CN"/>
        </w:rPr>
        <w:t>机构</w:t>
      </w:r>
      <w:r>
        <w:rPr>
          <w:rFonts w:hint="eastAsia" w:ascii="仿宋_GB2312" w:hAnsi="仿宋_GB2312" w:eastAsia="仿宋_GB2312" w:cs="仿宋_GB2312"/>
          <w:b w:val="0"/>
          <w:bCs/>
          <w:color w:val="auto"/>
          <w:sz w:val="24"/>
          <w:szCs w:val="24"/>
        </w:rPr>
        <w:t>负责人</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rPr>
        <w:t>联系电话</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u w:val="none"/>
          <w:lang w:val="en-US" w:eastAsia="zh-CN"/>
        </w:rPr>
        <w:t xml:space="preserve"> </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0C0C0C"/>
          <w:sz w:val="24"/>
          <w:szCs w:val="24"/>
          <w:lang w:eastAsia="zh-CN" w:bidi="ar-SA"/>
        </w:rPr>
        <w:t>从业人员</w:t>
      </w:r>
      <w:r>
        <w:rPr>
          <w:rFonts w:hint="eastAsia" w:ascii="仿宋_GB2312" w:hAnsi="仿宋_GB2312" w:eastAsia="仿宋_GB2312" w:cs="仿宋_GB2312"/>
          <w:b w:val="0"/>
          <w:bCs/>
          <w:color w:val="0C0C0C"/>
          <w:sz w:val="24"/>
          <w:szCs w:val="24"/>
          <w:lang w:bidi="ar-SA"/>
        </w:rPr>
        <w:t>数</w:t>
      </w:r>
      <w:r>
        <w:rPr>
          <w:rFonts w:hint="eastAsia" w:ascii="仿宋_GB2312" w:hAnsi="仿宋_GB2312" w:eastAsia="仿宋_GB2312" w:cs="仿宋_GB2312"/>
          <w:b w:val="0"/>
          <w:bCs/>
          <w:color w:val="0C0C0C"/>
          <w:sz w:val="24"/>
          <w:szCs w:val="24"/>
          <w:u w:val="single"/>
          <w:lang w:bidi="ar-SA"/>
        </w:rPr>
        <w:t xml:space="preserve">     </w:t>
      </w:r>
      <w:r>
        <w:rPr>
          <w:rFonts w:hint="eastAsia" w:ascii="仿宋_GB2312" w:hAnsi="仿宋_GB2312" w:eastAsia="仿宋_GB2312" w:cs="仿宋_GB2312"/>
          <w:b w:val="0"/>
          <w:bCs/>
          <w:color w:val="0C0C0C"/>
          <w:sz w:val="24"/>
          <w:szCs w:val="24"/>
          <w:lang w:eastAsia="zh-CN" w:bidi="ar-SA"/>
        </w:rPr>
        <w:t>婴幼儿</w:t>
      </w:r>
      <w:r>
        <w:rPr>
          <w:rFonts w:hint="eastAsia" w:ascii="仿宋_GB2312" w:hAnsi="仿宋_GB2312" w:eastAsia="仿宋_GB2312" w:cs="仿宋_GB2312"/>
          <w:b w:val="0"/>
          <w:bCs/>
          <w:color w:val="0C0C0C"/>
          <w:sz w:val="24"/>
          <w:szCs w:val="24"/>
          <w:lang w:bidi="ar-SA"/>
        </w:rPr>
        <w:t>总数</w:t>
      </w:r>
      <w:r>
        <w:rPr>
          <w:rFonts w:hint="eastAsia" w:ascii="仿宋_GB2312" w:hAnsi="仿宋_GB2312" w:eastAsia="仿宋_GB2312" w:cs="仿宋_GB2312"/>
          <w:b w:val="0"/>
          <w:bCs/>
          <w:color w:val="0C0C0C"/>
          <w:sz w:val="24"/>
          <w:szCs w:val="24"/>
          <w:u w:val="single"/>
          <w:lang w:bidi="ar-SA"/>
        </w:rPr>
        <w:t xml:space="preserve">     </w:t>
      </w:r>
      <w:r>
        <w:rPr>
          <w:rFonts w:hint="eastAsia" w:ascii="仿宋_GB2312" w:hAnsi="仿宋_GB2312" w:eastAsia="仿宋_GB2312" w:cs="仿宋_GB2312"/>
          <w:b w:val="0"/>
          <w:bCs/>
          <w:color w:val="0C0C0C"/>
          <w:sz w:val="24"/>
          <w:szCs w:val="24"/>
          <w:lang w:bidi="ar-SA"/>
        </w:rPr>
        <w:t>班级数</w:t>
      </w:r>
      <w:r>
        <w:rPr>
          <w:rFonts w:hint="eastAsia" w:ascii="仿宋_GB2312" w:hAnsi="仿宋_GB2312" w:eastAsia="仿宋_GB2312" w:cs="仿宋_GB2312"/>
          <w:b w:val="0"/>
          <w:bCs/>
          <w:color w:val="0C0C0C"/>
          <w:sz w:val="24"/>
          <w:szCs w:val="24"/>
          <w:u w:val="single"/>
          <w:lang w:val="en-US" w:eastAsia="zh-CN" w:bidi="ar-SA"/>
        </w:rPr>
        <w:t xml:space="preserve">    </w:t>
      </w:r>
      <w:r>
        <w:rPr>
          <w:rFonts w:hint="eastAsia" w:ascii="仿宋_GB2312" w:hAnsi="仿宋_GB2312" w:eastAsia="仿宋_GB2312" w:cs="仿宋_GB2312"/>
          <w:b w:val="0"/>
          <w:bCs/>
          <w:color w:val="auto"/>
          <w:sz w:val="24"/>
          <w:szCs w:val="24"/>
        </w:rPr>
        <w:t>机构性质：□</w:t>
      </w:r>
      <w:r>
        <w:rPr>
          <w:rFonts w:hint="eastAsia" w:ascii="仿宋_GB2312" w:hAnsi="仿宋_GB2312" w:eastAsia="仿宋_GB2312" w:cs="仿宋_GB2312"/>
          <w:b w:val="0"/>
          <w:bCs/>
          <w:color w:val="auto"/>
          <w:sz w:val="24"/>
          <w:szCs w:val="24"/>
          <w:lang w:eastAsia="zh-CN"/>
        </w:rPr>
        <w:t>事业单位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52"/>
      </w:r>
      <w:r>
        <w:rPr>
          <w:rFonts w:hint="eastAsia" w:ascii="仿宋_GB2312" w:hAnsi="仿宋_GB2312" w:eastAsia="仿宋_GB2312" w:cs="仿宋_GB2312"/>
          <w:b w:val="0"/>
          <w:bCs/>
          <w:color w:val="auto"/>
          <w:sz w:val="24"/>
          <w:szCs w:val="24"/>
        </w:rPr>
        <w:t>非营利性</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营利性　</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b/>
          <w:color w:val="auto"/>
          <w:u w:val="single"/>
        </w:rPr>
      </w:pPr>
      <w:r>
        <w:rPr>
          <w:rFonts w:hint="eastAsia" w:ascii="仿宋_GB2312" w:hAnsi="仿宋_GB2312" w:eastAsia="仿宋_GB2312" w:cs="仿宋_GB2312"/>
          <w:b w:val="0"/>
          <w:bCs/>
          <w:color w:val="auto"/>
          <w:sz w:val="24"/>
          <w:szCs w:val="24"/>
        </w:rPr>
        <w:t>服务范围：</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全日托</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半日托</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□计时托 □临时托</w:t>
      </w:r>
    </w:p>
    <w:tbl>
      <w:tblPr>
        <w:tblStyle w:val="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95"/>
        <w:gridCol w:w="4465"/>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391" w:type="dxa"/>
            <w:gridSpan w:val="2"/>
            <w:noWrap/>
            <w:vAlign w:val="center"/>
          </w:tcPr>
          <w:p>
            <w:pPr>
              <w:ind w:firstLine="470" w:firstLineChars="196"/>
              <w:rPr>
                <w:rFonts w:ascii="黑体" w:hAnsi="黑体" w:eastAsia="黑体" w:cs="黑体"/>
                <w:bCs/>
                <w:szCs w:val="21"/>
              </w:rPr>
            </w:pPr>
            <w:r>
              <w:rPr>
                <w:rFonts w:hint="eastAsia" w:ascii="黑体" w:hAnsi="黑体" w:eastAsia="黑体" w:cs="黑体"/>
                <w:bCs/>
                <w:szCs w:val="21"/>
              </w:rPr>
              <w:t>项目</w:t>
            </w:r>
          </w:p>
        </w:tc>
        <w:tc>
          <w:tcPr>
            <w:tcW w:w="4465" w:type="dxa"/>
            <w:noWrap/>
            <w:vAlign w:val="center"/>
          </w:tcPr>
          <w:p>
            <w:pPr>
              <w:ind w:firstLine="2114" w:firstLineChars="881"/>
              <w:rPr>
                <w:rFonts w:ascii="黑体" w:hAnsi="黑体" w:eastAsia="黑体" w:cs="黑体"/>
                <w:bCs/>
                <w:szCs w:val="21"/>
              </w:rPr>
            </w:pPr>
            <w:r>
              <w:rPr>
                <w:rFonts w:hint="eastAsia" w:ascii="黑体" w:hAnsi="黑体" w:eastAsia="黑体" w:cs="黑体"/>
                <w:bCs/>
                <w:szCs w:val="21"/>
              </w:rPr>
              <w:t>检查内容</w:t>
            </w:r>
          </w:p>
        </w:tc>
        <w:tc>
          <w:tcPr>
            <w:tcW w:w="4013" w:type="dxa"/>
            <w:noWrap/>
            <w:vAlign w:val="center"/>
          </w:tcPr>
          <w:p>
            <w:pPr>
              <w:ind w:firstLine="1528" w:firstLineChars="637"/>
              <w:rPr>
                <w:rFonts w:ascii="黑体" w:hAnsi="黑体" w:eastAsia="黑体" w:cs="黑体"/>
                <w:bCs/>
                <w:szCs w:val="21"/>
              </w:rPr>
            </w:pPr>
            <w:r>
              <w:rPr>
                <w:rFonts w:hint="eastAsia" w:ascii="黑体" w:hAnsi="黑体" w:eastAsia="黑体" w:cs="黑体"/>
                <w:bCs/>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91" w:type="dxa"/>
            <w:gridSpan w:val="2"/>
            <w:noWrap/>
            <w:vAlign w:val="center"/>
          </w:tcPr>
          <w:p>
            <w:pPr>
              <w:ind w:firstLine="470" w:firstLineChars="196"/>
              <w:rPr>
                <w:rFonts w:ascii="仿宋_GB2312" w:hAnsi="仿宋_GB2312" w:eastAsia="仿宋_GB2312" w:cs="仿宋_GB2312"/>
                <w:bCs/>
                <w:szCs w:val="21"/>
              </w:rPr>
            </w:pPr>
            <w:r>
              <w:rPr>
                <w:rFonts w:hint="eastAsia" w:ascii="仿宋_GB2312" w:hAnsi="仿宋_GB2312" w:eastAsia="仿宋_GB2312" w:cs="仿宋_GB2312"/>
                <w:bCs/>
                <w:szCs w:val="21"/>
              </w:rPr>
              <w:t>供水</w:t>
            </w:r>
          </w:p>
          <w:p>
            <w:pPr>
              <w:ind w:firstLine="470" w:firstLineChars="196"/>
              <w:rPr>
                <w:rFonts w:ascii="仿宋_GB2312" w:hAnsi="仿宋_GB2312" w:eastAsia="仿宋_GB2312" w:cs="仿宋_GB2312"/>
                <w:bCs/>
                <w:szCs w:val="21"/>
              </w:rPr>
            </w:pPr>
            <w:r>
              <w:rPr>
                <w:rFonts w:hint="eastAsia" w:ascii="仿宋_GB2312" w:hAnsi="仿宋_GB2312" w:eastAsia="仿宋_GB2312" w:cs="仿宋_GB2312"/>
                <w:bCs/>
                <w:szCs w:val="21"/>
              </w:rPr>
              <w:t>方式</w:t>
            </w:r>
          </w:p>
        </w:tc>
        <w:tc>
          <w:tcPr>
            <w:tcW w:w="8478" w:type="dxa"/>
            <w:gridSpan w:val="2"/>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市政供水□ 公共供水□ 分质供水□ 二次供水□ 分散式供水□ 其他（注明）：</w:t>
            </w:r>
          </w:p>
          <w:p>
            <w:pPr>
              <w:rPr>
                <w:rFonts w:ascii="仿宋_GB2312" w:hAnsi="仿宋_GB2312" w:eastAsia="仿宋_GB2312" w:cs="仿宋_GB2312"/>
                <w:bCs/>
                <w:szCs w:val="21"/>
              </w:rPr>
            </w:pPr>
            <w:r>
              <w:rPr>
                <w:rFonts w:hint="eastAsia" w:ascii="仿宋_GB2312" w:hAnsi="仿宋_GB2312" w:eastAsia="仿宋_GB2312" w:cs="仿宋_GB2312"/>
                <w:bCs/>
                <w:szCs w:val="21"/>
              </w:rPr>
              <w:t xml:space="preserve">使用其他单位自建供水（注明单位）：                    </w:t>
            </w:r>
          </w:p>
          <w:p>
            <w:pPr>
              <w:rPr>
                <w:rFonts w:ascii="仿宋_GB2312" w:hAnsi="仿宋_GB2312" w:eastAsia="仿宋_GB2312" w:cs="仿宋_GB2312"/>
                <w:bCs/>
                <w:szCs w:val="21"/>
              </w:rPr>
            </w:pPr>
            <w:r>
              <w:rPr>
                <w:rFonts w:hint="eastAsia" w:ascii="仿宋_GB2312" w:hAnsi="仿宋_GB2312" w:eastAsia="仿宋_GB2312" w:cs="仿宋_GB2312"/>
                <w:bCs/>
                <w:szCs w:val="21"/>
              </w:rPr>
              <w:t>水源: 井水□ 河水□ 水库□ 山泉水□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391" w:type="dxa"/>
            <w:gridSpan w:val="2"/>
            <w:vMerge w:val="restart"/>
            <w:noWrap/>
            <w:vAlign w:val="top"/>
          </w:tcPr>
          <w:p>
            <w:pPr>
              <w:ind w:firstLine="470" w:firstLineChars="196"/>
              <w:rPr>
                <w:rFonts w:ascii="仿宋_GB2312" w:hAnsi="仿宋_GB2312" w:eastAsia="仿宋_GB2312" w:cs="仿宋_GB2312"/>
                <w:bCs/>
                <w:szCs w:val="21"/>
              </w:rPr>
            </w:pPr>
          </w:p>
          <w:p>
            <w:pPr>
              <w:rPr>
                <w:rFonts w:ascii="仿宋_GB2312" w:hAnsi="仿宋_GB2312" w:eastAsia="仿宋_GB2312" w:cs="仿宋_GB2312"/>
                <w:bCs/>
                <w:szCs w:val="21"/>
              </w:rPr>
            </w:pPr>
          </w:p>
          <w:p>
            <w:pPr>
              <w:ind w:firstLine="470" w:firstLineChars="196"/>
              <w:rPr>
                <w:rFonts w:ascii="仿宋_GB2312" w:hAnsi="仿宋_GB2312" w:eastAsia="仿宋_GB2312" w:cs="仿宋_GB2312"/>
                <w:bCs/>
                <w:szCs w:val="21"/>
              </w:rPr>
            </w:pPr>
            <w:r>
              <w:rPr>
                <w:rFonts w:hint="eastAsia" w:ascii="仿宋_GB2312" w:hAnsi="仿宋_GB2312" w:eastAsia="仿宋_GB2312" w:cs="仿宋_GB2312"/>
                <w:bCs/>
                <w:szCs w:val="21"/>
              </w:rPr>
              <w:t>供水</w:t>
            </w:r>
          </w:p>
          <w:p>
            <w:pPr>
              <w:ind w:firstLine="470" w:firstLineChars="196"/>
              <w:rPr>
                <w:rFonts w:ascii="仿宋_GB2312" w:hAnsi="仿宋_GB2312" w:eastAsia="仿宋_GB2312" w:cs="仿宋_GB2312"/>
                <w:bCs/>
                <w:szCs w:val="21"/>
              </w:rPr>
            </w:pPr>
            <w:r>
              <w:rPr>
                <w:rFonts w:hint="eastAsia" w:ascii="仿宋_GB2312" w:hAnsi="仿宋_GB2312" w:eastAsia="仿宋_GB2312" w:cs="仿宋_GB2312"/>
                <w:bCs/>
                <w:szCs w:val="21"/>
              </w:rPr>
              <w:t>管理</w:t>
            </w:r>
          </w:p>
        </w:tc>
        <w:tc>
          <w:tcPr>
            <w:tcW w:w="4465"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自建设施集中式供水、二次供水依法取得卫生许可证</w:t>
            </w:r>
          </w:p>
        </w:tc>
        <w:tc>
          <w:tcPr>
            <w:tcW w:w="4013" w:type="dxa"/>
            <w:noWrap/>
            <w:vAlign w:val="top"/>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continue"/>
            <w:noWrap/>
            <w:vAlign w:val="top"/>
          </w:tcPr>
          <w:p>
            <w:pPr>
              <w:ind w:firstLine="470" w:firstLineChars="196"/>
              <w:rPr>
                <w:rFonts w:ascii="仿宋_GB2312" w:hAnsi="仿宋_GB2312" w:eastAsia="仿宋_GB2312" w:cs="仿宋_GB2312"/>
                <w:bCs/>
                <w:szCs w:val="21"/>
              </w:rPr>
            </w:pPr>
          </w:p>
        </w:tc>
        <w:tc>
          <w:tcPr>
            <w:tcW w:w="4465"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设置生活饮用水卫生管理职责部门</w:t>
            </w:r>
          </w:p>
        </w:tc>
        <w:tc>
          <w:tcPr>
            <w:tcW w:w="4013" w:type="dxa"/>
            <w:noWrap/>
            <w:vAlign w:val="top"/>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continue"/>
            <w:noWrap/>
            <w:vAlign w:val="top"/>
          </w:tcPr>
          <w:p>
            <w:pPr>
              <w:ind w:firstLine="470" w:firstLineChars="196"/>
              <w:rPr>
                <w:rFonts w:ascii="仿宋_GB2312" w:hAnsi="仿宋_GB2312" w:eastAsia="仿宋_GB2312" w:cs="仿宋_GB2312"/>
                <w:bCs/>
                <w:szCs w:val="21"/>
              </w:rPr>
            </w:pPr>
          </w:p>
        </w:tc>
        <w:tc>
          <w:tcPr>
            <w:tcW w:w="4465"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有专或兼职人员负责生活饮用水卫生管理工作</w:t>
            </w:r>
          </w:p>
        </w:tc>
        <w:tc>
          <w:tcPr>
            <w:tcW w:w="4013" w:type="dxa"/>
            <w:noWrap/>
            <w:vAlign w:val="top"/>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continue"/>
            <w:noWrap/>
            <w:vAlign w:val="top"/>
          </w:tcPr>
          <w:p>
            <w:pPr>
              <w:ind w:firstLine="470" w:firstLineChars="196"/>
              <w:rPr>
                <w:rFonts w:ascii="仿宋_GB2312" w:hAnsi="仿宋_GB2312" w:eastAsia="仿宋_GB2312" w:cs="仿宋_GB2312"/>
                <w:bCs/>
                <w:szCs w:val="21"/>
              </w:rPr>
            </w:pPr>
          </w:p>
        </w:tc>
        <w:tc>
          <w:tcPr>
            <w:tcW w:w="4465"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供管水人员有有效的健康证明</w:t>
            </w:r>
          </w:p>
        </w:tc>
        <w:tc>
          <w:tcPr>
            <w:tcW w:w="4013" w:type="dxa"/>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健康证：是□ 否□培训证：是□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continue"/>
            <w:noWrap/>
            <w:vAlign w:val="top"/>
          </w:tcPr>
          <w:p>
            <w:pPr>
              <w:ind w:firstLine="470" w:firstLineChars="196"/>
              <w:rPr>
                <w:rFonts w:ascii="仿宋_GB2312" w:hAnsi="仿宋_GB2312" w:eastAsia="仿宋_GB2312" w:cs="仿宋_GB2312"/>
                <w:bCs/>
                <w:szCs w:val="21"/>
              </w:rPr>
            </w:pPr>
          </w:p>
        </w:tc>
        <w:tc>
          <w:tcPr>
            <w:tcW w:w="4465"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有健全的饮用水卫生管理制度和岗位责任制</w:t>
            </w:r>
          </w:p>
        </w:tc>
        <w:tc>
          <w:tcPr>
            <w:tcW w:w="4013" w:type="dxa"/>
            <w:noWrap/>
            <w:vAlign w:val="top"/>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continue"/>
            <w:noWrap/>
            <w:vAlign w:val="top"/>
          </w:tcPr>
          <w:p>
            <w:pPr>
              <w:ind w:firstLine="470" w:firstLineChars="196"/>
              <w:rPr>
                <w:rFonts w:ascii="仿宋_GB2312" w:hAnsi="仿宋_GB2312" w:eastAsia="仿宋_GB2312" w:cs="仿宋_GB2312"/>
                <w:bCs/>
                <w:szCs w:val="21"/>
              </w:rPr>
            </w:pPr>
          </w:p>
        </w:tc>
        <w:tc>
          <w:tcPr>
            <w:tcW w:w="4465"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建立饮用水突发污染事件应急预案</w:t>
            </w:r>
          </w:p>
        </w:tc>
        <w:tc>
          <w:tcPr>
            <w:tcW w:w="4013" w:type="dxa"/>
            <w:noWrap/>
            <w:vAlign w:val="top"/>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noWrap/>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分散式供水</w:t>
            </w:r>
          </w:p>
        </w:tc>
        <w:tc>
          <w:tcPr>
            <w:tcW w:w="4465"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有卫生安全防护措施并对水质进行消毒</w:t>
            </w:r>
          </w:p>
        </w:tc>
        <w:tc>
          <w:tcPr>
            <w:tcW w:w="4013" w:type="dxa"/>
            <w:noWrap/>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是□  否□</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6" w:type="dxa"/>
            <w:vMerge w:val="restart"/>
            <w:noWrap/>
            <w:vAlign w:val="top"/>
          </w:tcPr>
          <w:p>
            <w:pPr>
              <w:jc w:val="center"/>
              <w:rPr>
                <w:rFonts w:ascii="仿宋_GB2312" w:hAnsi="仿宋_GB2312" w:eastAsia="仿宋_GB2312" w:cs="仿宋_GB2312"/>
                <w:bCs/>
                <w:szCs w:val="21"/>
              </w:rPr>
            </w:pP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二次供水</w:t>
            </w:r>
          </w:p>
          <w:p>
            <w:pPr>
              <w:jc w:val="center"/>
              <w:rPr>
                <w:rFonts w:ascii="仿宋_GB2312" w:hAnsi="仿宋_GB2312" w:eastAsia="仿宋_GB2312" w:cs="仿宋_GB2312"/>
                <w:bCs/>
                <w:kern w:val="2"/>
                <w:szCs w:val="21"/>
              </w:rPr>
            </w:pPr>
          </w:p>
        </w:tc>
        <w:tc>
          <w:tcPr>
            <w:tcW w:w="995" w:type="dxa"/>
            <w:vMerge w:val="restart"/>
            <w:noWrap/>
            <w:vAlign w:val="center"/>
          </w:tcPr>
          <w:p>
            <w:pPr>
              <w:jc w:val="center"/>
              <w:rPr>
                <w:rFonts w:ascii="仿宋_GB2312" w:hAnsi="仿宋_GB2312" w:eastAsia="仿宋_GB2312" w:cs="仿宋_GB2312"/>
                <w:bCs/>
                <w:kern w:val="2"/>
                <w:szCs w:val="21"/>
              </w:rPr>
            </w:pPr>
            <w:r>
              <w:rPr>
                <w:rFonts w:hint="eastAsia" w:ascii="仿宋_GB2312" w:hAnsi="仿宋_GB2312" w:eastAsia="仿宋_GB2312" w:cs="仿宋_GB2312"/>
                <w:bCs/>
                <w:szCs w:val="21"/>
              </w:rPr>
              <w:t>二次供水设施检查</w:t>
            </w:r>
          </w:p>
        </w:tc>
        <w:tc>
          <w:tcPr>
            <w:tcW w:w="4465" w:type="dxa"/>
            <w:noWrap/>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蓄水池周围10米内是否有污染源，水箱周围2米内是否有污水管及污染物</w:t>
            </w:r>
          </w:p>
        </w:tc>
        <w:tc>
          <w:tcPr>
            <w:tcW w:w="4013" w:type="dxa"/>
            <w:noWrap/>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蓄水池周围污染源：是□  否□</w:t>
            </w: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水箱周围污水管及污染物：是□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vMerge w:val="continue"/>
            <w:noWrap w:val="0"/>
            <w:vAlign w:val="top"/>
          </w:tcPr>
          <w:p>
            <w:pPr>
              <w:rPr>
                <w:rFonts w:ascii="仿宋_GB2312" w:hAnsi="仿宋_GB2312" w:eastAsia="仿宋_GB2312" w:cs="仿宋_GB2312"/>
                <w:bCs/>
                <w:kern w:val="2"/>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溢水管与泄水管与排水系统不直接连接，有不小于0.2米的空气间隙</w:t>
            </w:r>
          </w:p>
        </w:tc>
        <w:tc>
          <w:tcPr>
            <w:tcW w:w="4013" w:type="dxa"/>
            <w:noWrap w:val="0"/>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溢水管与下水管道：连通□ 不连通□</w:t>
            </w: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泄水管与下水管道：连通□ 不连通</w:t>
            </w:r>
            <w:r>
              <w:rPr>
                <w:rFonts w:hint="eastAsia" w:ascii="仿宋_GB2312" w:hAnsi="仿宋_GB2312" w:eastAsia="仿宋_GB2312" w:cs="仿宋_GB2312"/>
                <w:bCs/>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vMerge w:val="continue"/>
            <w:noWrap w:val="0"/>
            <w:vAlign w:val="top"/>
          </w:tcPr>
          <w:p>
            <w:pPr>
              <w:jc w:val="cente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蓄水池或水箱加盖加锁</w:t>
            </w:r>
          </w:p>
        </w:tc>
        <w:tc>
          <w:tcPr>
            <w:tcW w:w="4013" w:type="dxa"/>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加盖：是□  否□  加锁：是□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vMerge w:val="continue"/>
            <w:noWrap w:val="0"/>
            <w:vAlign w:val="top"/>
          </w:tcPr>
          <w:p>
            <w:pPr>
              <w:jc w:val="cente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使用的涉水产品、消毒产品索取卫生许可批件、检验报告</w:t>
            </w:r>
          </w:p>
        </w:tc>
        <w:tc>
          <w:tcPr>
            <w:tcW w:w="4013"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批件：是□ 否□ 检验报告：是□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vMerge w:val="continue"/>
            <w:noWrap w:val="0"/>
            <w:vAlign w:val="top"/>
          </w:tcPr>
          <w:p>
            <w:pPr>
              <w:rPr>
                <w:rFonts w:ascii="仿宋_GB2312" w:hAnsi="仿宋_GB2312" w:eastAsia="仿宋_GB2312" w:cs="仿宋_GB2312"/>
                <w:bCs/>
                <w:kern w:val="2"/>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蓄水池或水箱定期清洗消毒（每半年至少一次）及记录</w:t>
            </w:r>
          </w:p>
        </w:tc>
        <w:tc>
          <w:tcPr>
            <w:tcW w:w="4013" w:type="dxa"/>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清洗消毒：是□ 否□ 记录：是□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96" w:type="dxa"/>
            <w:vMerge w:val="restart"/>
            <w:noWrap w:val="0"/>
            <w:vAlign w:val="top"/>
          </w:tcPr>
          <w:p>
            <w:pPr>
              <w:rPr>
                <w:rFonts w:ascii="仿宋_GB2312" w:hAnsi="仿宋_GB2312" w:eastAsia="仿宋_GB2312" w:cs="仿宋_GB2312"/>
                <w:bCs/>
                <w:szCs w:val="21"/>
              </w:rPr>
            </w:pPr>
          </w:p>
          <w:p>
            <w:pPr>
              <w:rPr>
                <w:rFonts w:ascii="仿宋_GB2312" w:hAnsi="仿宋_GB2312" w:eastAsia="仿宋_GB2312" w:cs="仿宋_GB2312"/>
                <w:bCs/>
                <w:szCs w:val="21"/>
              </w:rPr>
            </w:pPr>
            <w:r>
              <w:rPr>
                <w:rFonts w:hint="eastAsia" w:ascii="仿宋_GB2312" w:hAnsi="仿宋_GB2312" w:eastAsia="仿宋_GB2312" w:cs="仿宋_GB2312"/>
                <w:bCs/>
                <w:szCs w:val="21"/>
              </w:rPr>
              <w:t>自</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建</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设</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施</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供</w:t>
            </w:r>
          </w:p>
          <w:p>
            <w:pPr>
              <w:jc w:val="center"/>
              <w:rPr>
                <w:rFonts w:ascii="仿宋_GB2312" w:hAnsi="仿宋_GB2312" w:eastAsia="仿宋_GB2312" w:cs="仿宋_GB2312"/>
                <w:bCs/>
                <w:kern w:val="2"/>
                <w:szCs w:val="21"/>
              </w:rPr>
            </w:pPr>
            <w:r>
              <w:rPr>
                <w:rFonts w:hint="eastAsia" w:ascii="仿宋_GB2312" w:hAnsi="仿宋_GB2312" w:eastAsia="仿宋_GB2312" w:cs="仿宋_GB2312"/>
                <w:bCs/>
                <w:szCs w:val="21"/>
              </w:rPr>
              <w:t>水</w:t>
            </w:r>
          </w:p>
        </w:tc>
        <w:tc>
          <w:tcPr>
            <w:tcW w:w="995" w:type="dxa"/>
            <w:noWrap w:val="0"/>
            <w:vAlign w:val="center"/>
          </w:tcPr>
          <w:p>
            <w:pPr>
              <w:jc w:val="center"/>
              <w:rPr>
                <w:rFonts w:ascii="仿宋_GB2312" w:hAnsi="仿宋_GB2312" w:eastAsia="仿宋_GB2312" w:cs="仿宋_GB2312"/>
                <w:bCs/>
                <w:kern w:val="2"/>
                <w:szCs w:val="21"/>
              </w:rPr>
            </w:pPr>
            <w:r>
              <w:rPr>
                <w:rFonts w:hint="eastAsia" w:ascii="仿宋_GB2312" w:hAnsi="仿宋_GB2312" w:eastAsia="仿宋_GB2312" w:cs="仿宋_GB2312"/>
                <w:bCs/>
                <w:szCs w:val="21"/>
              </w:rPr>
              <w:t>水源卫生检查</w:t>
            </w: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取水点有防护措施,周围环境卫生良好(水源周围15米范围内硬化,30米范围内无厕所、垃圾堆、排污沟等污染源)</w:t>
            </w:r>
          </w:p>
        </w:tc>
        <w:tc>
          <w:tcPr>
            <w:tcW w:w="4013" w:type="dxa"/>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水源周围围内硬化 是□ 否□</w:t>
            </w: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厕所□ 垃圾堆□ 排污沟□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vMerge w:val="restart"/>
            <w:noWrap w:val="0"/>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水处理</w:t>
            </w:r>
          </w:p>
          <w:p>
            <w:pPr>
              <w:jc w:val="center"/>
              <w:rPr>
                <w:rFonts w:ascii="仿宋_GB2312" w:hAnsi="仿宋_GB2312" w:eastAsia="仿宋_GB2312" w:cs="仿宋_GB2312"/>
                <w:bCs/>
                <w:kern w:val="2"/>
                <w:szCs w:val="21"/>
              </w:rPr>
            </w:pPr>
            <w:r>
              <w:rPr>
                <w:rFonts w:hint="eastAsia" w:ascii="仿宋_GB2312" w:hAnsi="仿宋_GB2312" w:eastAsia="仿宋_GB2312" w:cs="仿宋_GB2312"/>
                <w:bCs/>
                <w:szCs w:val="21"/>
              </w:rPr>
              <w:t>情况</w:t>
            </w: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清洗消毒后水质经检验合格</w:t>
            </w:r>
          </w:p>
        </w:tc>
        <w:tc>
          <w:tcPr>
            <w:tcW w:w="4013" w:type="dxa"/>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检验：是□ 否□  合格：是□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vMerge w:val="continue"/>
            <w:noWrap w:val="0"/>
            <w:vAlign w:val="center"/>
          </w:tcPr>
          <w:p>
            <w:pPr>
              <w:jc w:val="cente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有水质净化设施并运转正常</w:t>
            </w:r>
          </w:p>
        </w:tc>
        <w:tc>
          <w:tcPr>
            <w:tcW w:w="4013" w:type="dxa"/>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设施：是□否□ 运转：正常□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有水消毒设施或措施，并运转正常</w:t>
            </w:r>
          </w:p>
        </w:tc>
        <w:tc>
          <w:tcPr>
            <w:tcW w:w="4013" w:type="dxa"/>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设施：是□否□ 运转：正常□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所用涉水产品、消毒产品索取卫生许可批件、检验报告</w:t>
            </w:r>
          </w:p>
        </w:tc>
        <w:tc>
          <w:tcPr>
            <w:tcW w:w="4013" w:type="dxa"/>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批件：是□ 否□检验报告：是□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96" w:type="dxa"/>
            <w:vMerge w:val="continue"/>
            <w:noWrap w:val="0"/>
            <w:vAlign w:val="top"/>
          </w:tcPr>
          <w:p>
            <w:pPr>
              <w:jc w:val="center"/>
              <w:rPr>
                <w:rFonts w:ascii="仿宋_GB2312" w:hAnsi="仿宋_GB2312" w:eastAsia="仿宋_GB2312" w:cs="仿宋_GB2312"/>
                <w:bCs/>
                <w:szCs w:val="21"/>
              </w:rPr>
            </w:pPr>
          </w:p>
        </w:tc>
        <w:tc>
          <w:tcPr>
            <w:tcW w:w="995" w:type="dxa"/>
            <w:noWrap w:val="0"/>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水质</w:t>
            </w:r>
          </w:p>
          <w:p>
            <w:pPr>
              <w:jc w:val="center"/>
              <w:rPr>
                <w:rFonts w:ascii="仿宋_GB2312" w:hAnsi="仿宋_GB2312" w:eastAsia="仿宋_GB2312" w:cs="仿宋_GB2312"/>
                <w:bCs/>
                <w:kern w:val="2"/>
                <w:szCs w:val="21"/>
              </w:rPr>
            </w:pPr>
            <w:r>
              <w:rPr>
                <w:rFonts w:hint="eastAsia" w:ascii="仿宋_GB2312" w:hAnsi="仿宋_GB2312" w:eastAsia="仿宋_GB2312" w:cs="仿宋_GB2312"/>
                <w:bCs/>
                <w:szCs w:val="21"/>
              </w:rPr>
              <w:t>检验</w:t>
            </w: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有水质检验、检验员，有水质检测记录或报告</w:t>
            </w:r>
          </w:p>
        </w:tc>
        <w:tc>
          <w:tcPr>
            <w:tcW w:w="4013" w:type="dxa"/>
            <w:noWrap w:val="0"/>
            <w:vAlign w:val="center"/>
          </w:tcPr>
          <w:p>
            <w:pPr>
              <w:jc w:val="left"/>
              <w:rPr>
                <w:rFonts w:ascii="仿宋_GB2312" w:hAnsi="仿宋_GB2312" w:eastAsia="仿宋_GB2312" w:cs="仿宋_GB2312"/>
                <w:bCs/>
                <w:kern w:val="2"/>
                <w:szCs w:val="21"/>
              </w:rPr>
            </w:pPr>
            <w:r>
              <w:rPr>
                <w:rFonts w:hint="eastAsia" w:ascii="仿宋_GB2312" w:hAnsi="仿宋_GB2312" w:eastAsia="仿宋_GB2312" w:cs="仿宋_GB2312"/>
                <w:bCs/>
                <w:szCs w:val="21"/>
              </w:rPr>
              <w:t>检验员：是□ 否□ 检测报告：是□否□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gridSpan w:val="2"/>
            <w:vMerge w:val="restart"/>
            <w:noWrap w:val="0"/>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分质供水</w:t>
            </w:r>
          </w:p>
          <w:p>
            <w:pPr>
              <w:jc w:val="center"/>
              <w:rPr>
                <w:rFonts w:ascii="仿宋_GB2312" w:hAnsi="仿宋_GB2312" w:eastAsia="仿宋_GB2312" w:cs="仿宋_GB2312"/>
                <w:bCs/>
                <w:kern w:val="2"/>
                <w:szCs w:val="21"/>
              </w:rPr>
            </w:pPr>
            <w:r>
              <w:rPr>
                <w:rFonts w:hint="eastAsia" w:ascii="仿宋_GB2312" w:hAnsi="仿宋_GB2312" w:eastAsia="仿宋_GB2312" w:cs="仿宋_GB2312"/>
                <w:bCs/>
                <w:szCs w:val="21"/>
              </w:rPr>
              <w:t>现制现供</w:t>
            </w: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原水</w:t>
            </w:r>
          </w:p>
        </w:tc>
        <w:tc>
          <w:tcPr>
            <w:tcW w:w="4013" w:type="dxa"/>
            <w:noWrap w:val="0"/>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市政供水□  企业自建设施供水□ 二次供水□</w:t>
            </w: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 xml:space="preserve">乡镇村自建设施供水□  自建设施供水□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水质处理器有有效的涉水产品卫生许可批件</w:t>
            </w:r>
          </w:p>
        </w:tc>
        <w:tc>
          <w:tcPr>
            <w:tcW w:w="4013"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  否□批件号：      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滤芯、滤料及滤膜等净水材料有有效的涉水产品卫生许可批件</w:t>
            </w:r>
          </w:p>
        </w:tc>
        <w:tc>
          <w:tcPr>
            <w:tcW w:w="4013"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  否□批件号：      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生产企业</w:t>
            </w:r>
          </w:p>
        </w:tc>
        <w:tc>
          <w:tcPr>
            <w:tcW w:w="4013" w:type="dxa"/>
            <w:noWrap w:val="0"/>
            <w:vAlign w:val="center"/>
          </w:tcPr>
          <w:p>
            <w:pPr>
              <w:rPr>
                <w:rFonts w:ascii="仿宋_GB2312" w:hAnsi="仿宋_GB2312" w:eastAsia="仿宋_GB2312" w:cs="仿宋_GB2312"/>
                <w:b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产品名称及型号</w:t>
            </w:r>
          </w:p>
        </w:tc>
        <w:tc>
          <w:tcPr>
            <w:tcW w:w="4013" w:type="dxa"/>
            <w:noWrap w:val="0"/>
            <w:vAlign w:val="center"/>
          </w:tcPr>
          <w:p>
            <w:pPr>
              <w:rPr>
                <w:rFonts w:ascii="仿宋_GB2312" w:hAnsi="仿宋_GB2312" w:eastAsia="仿宋_GB2312" w:cs="仿宋_GB2312"/>
                <w:b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安装日期</w:t>
            </w:r>
          </w:p>
        </w:tc>
        <w:tc>
          <w:tcPr>
            <w:tcW w:w="4013" w:type="dxa"/>
            <w:noWrap w:val="0"/>
            <w:vAlign w:val="center"/>
          </w:tcPr>
          <w:p>
            <w:pPr>
              <w:rPr>
                <w:rFonts w:ascii="仿宋_GB2312" w:hAnsi="仿宋_GB2312" w:eastAsia="仿宋_GB2312" w:cs="仿宋_GB2312"/>
                <w:b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定期清洗和更换滤芯、滤料及滤膜等净水材料，有纪录</w:t>
            </w:r>
          </w:p>
        </w:tc>
        <w:tc>
          <w:tcPr>
            <w:tcW w:w="4013"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 xml:space="preserve">是□ ___(周、月) 清洗一次（记录 是□ 否□）___(周、月)更换一次（记录：是□ 否□）否□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按相关规定要求，定期对直饮水水质进行检测，有水质检验报告</w:t>
            </w:r>
          </w:p>
        </w:tc>
        <w:tc>
          <w:tcPr>
            <w:tcW w:w="4013" w:type="dxa"/>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定期检测□ ____ 次/（周□、月□、年□）</w:t>
            </w:r>
          </w:p>
          <w:p>
            <w:pPr>
              <w:rPr>
                <w:rFonts w:ascii="仿宋_GB2312" w:hAnsi="仿宋_GB2312" w:eastAsia="仿宋_GB2312" w:cs="仿宋_GB2312"/>
                <w:bCs/>
                <w:szCs w:val="21"/>
              </w:rPr>
            </w:pPr>
            <w:r>
              <w:rPr>
                <w:rFonts w:hint="eastAsia" w:ascii="仿宋_GB2312" w:hAnsi="仿宋_GB2312" w:eastAsia="仿宋_GB2312" w:cs="仿宋_GB2312"/>
                <w:bCs/>
                <w:szCs w:val="21"/>
              </w:rPr>
              <w:t>不定期检测□    未检测□</w:t>
            </w: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 xml:space="preserve">有水质检验报告: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1" w:type="dxa"/>
            <w:gridSpan w:val="2"/>
            <w:vMerge w:val="restart"/>
            <w:noWrap w:val="0"/>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kern w:val="2"/>
                <w:szCs w:val="21"/>
              </w:rPr>
            </w:pPr>
            <w:r>
              <w:rPr>
                <w:rFonts w:hint="eastAsia" w:ascii="仿宋_GB2312" w:hAnsi="仿宋_GB2312" w:eastAsia="仿宋_GB2312" w:cs="仿宋_GB2312"/>
                <w:bCs/>
                <w:szCs w:val="21"/>
              </w:rPr>
              <w:t>桶装水</w:t>
            </w: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桶装水生产企业名称</w:t>
            </w:r>
          </w:p>
        </w:tc>
        <w:tc>
          <w:tcPr>
            <w:tcW w:w="4013" w:type="dxa"/>
            <w:noWrap w:val="0"/>
            <w:vAlign w:val="top"/>
          </w:tcPr>
          <w:p>
            <w:pPr>
              <w:rPr>
                <w:rFonts w:ascii="仿宋_GB2312" w:hAnsi="仿宋_GB2312" w:eastAsia="仿宋_GB2312" w:cs="仿宋_GB2312"/>
                <w:b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是否向生产企业索取有效质量监督部门颁发的生产许可证</w:t>
            </w:r>
          </w:p>
        </w:tc>
        <w:tc>
          <w:tcPr>
            <w:tcW w:w="4013" w:type="dxa"/>
            <w:noWrap w:val="0"/>
            <w:vAlign w:val="top"/>
          </w:tcPr>
          <w:p>
            <w:pPr>
              <w:rPr>
                <w:rFonts w:ascii="仿宋_GB2312" w:hAnsi="仿宋_GB2312" w:eastAsia="仿宋_GB2312" w:cs="仿宋_GB2312"/>
                <w:bCs/>
                <w:szCs w:val="21"/>
                <w:u w:val="single"/>
              </w:rPr>
            </w:pPr>
            <w:r>
              <w:rPr>
                <w:rFonts w:hint="eastAsia" w:ascii="仿宋_GB2312" w:hAnsi="仿宋_GB2312" w:eastAsia="仿宋_GB2312" w:cs="仿宋_GB2312"/>
                <w:bCs/>
                <w:szCs w:val="21"/>
              </w:rPr>
              <w:t xml:space="preserve">是□  生产许可证号 </w:t>
            </w: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是否向厂家(或销售商)索取桶装水水质检验报告</w:t>
            </w:r>
          </w:p>
        </w:tc>
        <w:tc>
          <w:tcPr>
            <w:tcW w:w="4013" w:type="dxa"/>
            <w:noWrap w:val="0"/>
            <w:vAlign w:val="top"/>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91" w:type="dxa"/>
            <w:gridSpan w:val="2"/>
            <w:vMerge w:val="continue"/>
            <w:noWrap w:val="0"/>
            <w:vAlign w:val="top"/>
          </w:tcPr>
          <w:p>
            <w:pPr>
              <w:rPr>
                <w:rFonts w:ascii="仿宋_GB2312" w:hAnsi="仿宋_GB2312" w:eastAsia="仿宋_GB2312" w:cs="仿宋_GB2312"/>
                <w:bCs/>
                <w:szCs w:val="21"/>
              </w:rPr>
            </w:pPr>
          </w:p>
        </w:tc>
        <w:tc>
          <w:tcPr>
            <w:tcW w:w="4465"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是否对饮水机定期清洗消毒</w:t>
            </w:r>
          </w:p>
        </w:tc>
        <w:tc>
          <w:tcPr>
            <w:tcW w:w="4013" w:type="dxa"/>
            <w:noWrap w:val="0"/>
            <w:vAlign w:val="center"/>
          </w:tcPr>
          <w:p>
            <w:pPr>
              <w:rPr>
                <w:rFonts w:ascii="仿宋_GB2312" w:hAnsi="仿宋_GB2312" w:eastAsia="仿宋_GB2312" w:cs="仿宋_GB2312"/>
                <w:bCs/>
                <w:kern w:val="2"/>
                <w:szCs w:val="21"/>
              </w:rPr>
            </w:pPr>
            <w:r>
              <w:rPr>
                <w:rFonts w:hint="eastAsia" w:ascii="仿宋_GB2312" w:hAnsi="仿宋_GB2312" w:eastAsia="仿宋_GB2312" w:cs="仿宋_GB2312"/>
                <w:bCs/>
                <w:szCs w:val="21"/>
              </w:rPr>
              <w:t>是□每____个月清洗消毒一次（记录：有□ 无□）否□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91" w:type="dxa"/>
            <w:gridSpan w:val="2"/>
            <w:noWrap w:val="0"/>
            <w:vAlign w:val="center"/>
          </w:tcPr>
          <w:p>
            <w:pPr>
              <w:jc w:val="center"/>
              <w:rPr>
                <w:rFonts w:ascii="仿宋_GB2312" w:hAnsi="仿宋_GB2312" w:eastAsia="仿宋_GB2312" w:cs="仿宋_GB2312"/>
                <w:bCs/>
                <w:kern w:val="2"/>
                <w:szCs w:val="21"/>
              </w:rPr>
            </w:pPr>
            <w:r>
              <w:rPr>
                <w:rFonts w:hint="eastAsia" w:ascii="仿宋_GB2312" w:hAnsi="仿宋_GB2312" w:eastAsia="仿宋_GB2312" w:cs="仿宋_GB2312"/>
                <w:bCs/>
                <w:szCs w:val="21"/>
              </w:rPr>
              <w:t>开水</w:t>
            </w:r>
          </w:p>
        </w:tc>
        <w:tc>
          <w:tcPr>
            <w:tcW w:w="4465" w:type="dxa"/>
            <w:noWrap w:val="0"/>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保暖桶加盖上锁,定期清洗，有记录。</w:t>
            </w: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（自带□ 请打“√” ）</w:t>
            </w:r>
          </w:p>
        </w:tc>
        <w:tc>
          <w:tcPr>
            <w:tcW w:w="4013" w:type="dxa"/>
            <w:noWrap w:val="0"/>
            <w:vAlign w:val="top"/>
          </w:tcPr>
          <w:p>
            <w:pPr>
              <w:rPr>
                <w:rFonts w:ascii="仿宋_GB2312" w:hAnsi="仿宋_GB2312" w:eastAsia="仿宋_GB2312" w:cs="仿宋_GB2312"/>
                <w:bCs/>
                <w:szCs w:val="21"/>
              </w:rPr>
            </w:pPr>
            <w:r>
              <w:rPr>
                <w:rFonts w:hint="eastAsia" w:ascii="仿宋_GB2312" w:hAnsi="仿宋_GB2312" w:eastAsia="仿宋_GB2312" w:cs="仿宋_GB2312"/>
                <w:bCs/>
                <w:szCs w:val="21"/>
              </w:rPr>
              <w:t>加盖：是□ 否□   上锁：是□ 否□</w:t>
            </w:r>
          </w:p>
          <w:p>
            <w:pPr>
              <w:rPr>
                <w:rFonts w:ascii="仿宋_GB2312" w:hAnsi="仿宋_GB2312" w:eastAsia="仿宋_GB2312" w:cs="仿宋_GB2312"/>
                <w:bCs/>
                <w:kern w:val="2"/>
                <w:szCs w:val="21"/>
              </w:rPr>
            </w:pPr>
            <w:r>
              <w:rPr>
                <w:rFonts w:hint="eastAsia" w:ascii="仿宋_GB2312" w:hAnsi="仿宋_GB2312" w:eastAsia="仿宋_GB2312" w:cs="仿宋_GB2312"/>
                <w:bCs/>
                <w:szCs w:val="21"/>
              </w:rPr>
              <w:t>定期清洗：是□ 否□  记录：是□ 否□</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被监督单位陪检人签字：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检查人员</w:t>
      </w:r>
      <w:r>
        <w:rPr>
          <w:rFonts w:hint="eastAsia" w:ascii="仿宋_GB2312" w:hAnsi="仿宋_GB2312" w:eastAsia="仿宋_GB2312" w:cs="仿宋_GB2312"/>
          <w:sz w:val="24"/>
          <w:szCs w:val="24"/>
        </w:rPr>
        <w:t>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仿宋_GB2312" w:cs="黑体"/>
          <w:b w:val="0"/>
          <w:bCs w:val="0"/>
          <w:lang w:eastAsia="zh-CN"/>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 xml:space="preserve">年    月    日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w:t>
      </w:r>
      <w:r>
        <w:rPr>
          <w:rFonts w:hint="eastAsia" w:ascii="仿宋_GB2312" w:hAnsi="仿宋_GB2312" w:eastAsia="仿宋_GB2312" w:cs="仿宋_GB2312"/>
          <w:sz w:val="24"/>
          <w:szCs w:val="24"/>
          <w:lang w:eastAsia="zh-CN"/>
        </w:rPr>
        <w:t>　　　日</w:t>
      </w:r>
    </w:p>
    <w:p>
      <w:pPr>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color w:val="0C0C0C"/>
          <w:sz w:val="32"/>
          <w:szCs w:val="32"/>
          <w:lang w:eastAsia="zh-CN"/>
        </w:rPr>
      </w:pPr>
    </w:p>
    <w:p>
      <w:pPr>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color w:val="0C0C0C"/>
          <w:sz w:val="32"/>
          <w:szCs w:val="32"/>
          <w:lang w:val="en-US" w:eastAsia="zh-CN"/>
        </w:rPr>
      </w:pPr>
      <w:r>
        <w:rPr>
          <w:rFonts w:hint="eastAsia" w:ascii="黑体" w:hAnsi="黑体" w:eastAsia="黑体" w:cs="黑体"/>
          <w:color w:val="0C0C0C"/>
          <w:sz w:val="32"/>
          <w:szCs w:val="32"/>
          <w:lang w:eastAsia="zh-CN"/>
        </w:rPr>
        <w:t>附件</w:t>
      </w:r>
      <w:r>
        <w:rPr>
          <w:rFonts w:hint="eastAsia" w:ascii="黑体" w:hAnsi="黑体" w:eastAsia="黑体" w:cs="黑体"/>
          <w:color w:val="0C0C0C"/>
          <w:sz w:val="32"/>
          <w:szCs w:val="32"/>
          <w:lang w:val="en-US" w:eastAsia="zh-CN"/>
        </w:rPr>
        <w:t>４</w:t>
      </w: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C0C0C"/>
          <w:sz w:val="44"/>
          <w:szCs w:val="44"/>
          <w:lang w:eastAsia="zh-CN"/>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lang w:eastAsia="zh-CN"/>
        </w:rPr>
        <w:t>柳州市</w:t>
      </w:r>
      <w:r>
        <w:rPr>
          <w:rFonts w:hint="eastAsia" w:ascii="方正小标宋简体" w:hAnsi="方正小标宋简体" w:eastAsia="方正小标宋简体" w:cs="方正小标宋简体"/>
          <w:color w:val="0C0C0C"/>
          <w:sz w:val="44"/>
          <w:szCs w:val="44"/>
        </w:rPr>
        <w:t>托育机构疫情防控专项监督检查表</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rPr>
        <w:t>年</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u w:val="single"/>
          <w:lang w:val="en-US" w:eastAsia="zh-CN"/>
        </w:rPr>
      </w:pPr>
      <w:r>
        <w:rPr>
          <w:rFonts w:hint="eastAsia" w:ascii="仿宋_GB2312" w:hAnsi="仿宋_GB2312" w:eastAsia="仿宋_GB2312" w:cs="仿宋_GB2312"/>
          <w:b w:val="0"/>
          <w:bCs/>
          <w:color w:val="auto"/>
          <w:sz w:val="24"/>
          <w:szCs w:val="24"/>
          <w:lang w:eastAsia="zh-CN"/>
        </w:rPr>
        <w:t>机构</w:t>
      </w:r>
      <w:r>
        <w:rPr>
          <w:rFonts w:hint="eastAsia" w:ascii="仿宋_GB2312" w:hAnsi="仿宋_GB2312" w:eastAsia="仿宋_GB2312" w:cs="仿宋_GB2312"/>
          <w:b w:val="0"/>
          <w:bCs/>
          <w:color w:val="auto"/>
          <w:sz w:val="24"/>
          <w:szCs w:val="24"/>
        </w:rPr>
        <w:t>名称</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lang w:eastAsia="zh-CN"/>
        </w:rPr>
        <w:t>机构地址</w:t>
      </w:r>
      <w:r>
        <w:rPr>
          <w:rFonts w:hint="eastAsia" w:ascii="仿宋_GB2312" w:hAnsi="仿宋_GB2312" w:eastAsia="仿宋_GB2312" w:cs="仿宋_GB2312"/>
          <w:b w:val="0"/>
          <w:bCs/>
          <w:color w:val="auto"/>
          <w:sz w:val="24"/>
          <w:szCs w:val="24"/>
          <w:u w:val="single"/>
          <w:lang w:val="en-US" w:eastAsia="zh-CN"/>
        </w:rPr>
        <w:t xml:space="preserve">                                 </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u w:val="none"/>
          <w:lang w:val="en-US" w:eastAsia="zh-CN"/>
        </w:rPr>
      </w:pPr>
      <w:r>
        <w:rPr>
          <w:rFonts w:hint="eastAsia" w:ascii="仿宋_GB2312" w:hAnsi="仿宋_GB2312" w:eastAsia="仿宋_GB2312" w:cs="仿宋_GB2312"/>
          <w:b w:val="0"/>
          <w:bCs/>
          <w:color w:val="auto"/>
          <w:sz w:val="24"/>
          <w:szCs w:val="24"/>
          <w:lang w:eastAsia="zh-CN"/>
        </w:rPr>
        <w:t>机构</w:t>
      </w:r>
      <w:r>
        <w:rPr>
          <w:rFonts w:hint="eastAsia" w:ascii="仿宋_GB2312" w:hAnsi="仿宋_GB2312" w:eastAsia="仿宋_GB2312" w:cs="仿宋_GB2312"/>
          <w:b w:val="0"/>
          <w:bCs/>
          <w:color w:val="auto"/>
          <w:sz w:val="24"/>
          <w:szCs w:val="24"/>
        </w:rPr>
        <w:t>负责人</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rPr>
        <w:t>联系电话</w:t>
      </w:r>
      <w:r>
        <w:rPr>
          <w:rFonts w:hint="eastAsia" w:ascii="仿宋_GB2312" w:hAnsi="仿宋_GB2312" w:eastAsia="仿宋_GB2312" w:cs="仿宋_GB2312"/>
          <w:b w:val="0"/>
          <w:bCs/>
          <w:color w:val="auto"/>
          <w:sz w:val="24"/>
          <w:szCs w:val="24"/>
          <w:u w:val="single"/>
          <w:lang w:val="en-US" w:eastAsia="zh-CN"/>
        </w:rPr>
        <w:t xml:space="preserve">                                 </w:t>
      </w:r>
      <w:r>
        <w:rPr>
          <w:rFonts w:hint="eastAsia" w:ascii="仿宋_GB2312" w:hAnsi="仿宋_GB2312" w:eastAsia="仿宋_GB2312" w:cs="仿宋_GB2312"/>
          <w:b w:val="0"/>
          <w:bCs/>
          <w:color w:val="auto"/>
          <w:sz w:val="24"/>
          <w:szCs w:val="24"/>
          <w:u w:val="none"/>
          <w:lang w:val="en-US" w:eastAsia="zh-CN"/>
        </w:rPr>
        <w:t xml:space="preserve"> </w:t>
      </w:r>
    </w:p>
    <w:p>
      <w:pPr>
        <w:keepNext w:val="0"/>
        <w:keepLines w:val="0"/>
        <w:pageBreakBefore w:val="0"/>
        <w:widowControl w:val="0"/>
        <w:tabs>
          <w:tab w:val="left" w:pos="26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0C0C0C"/>
          <w:sz w:val="24"/>
          <w:szCs w:val="24"/>
          <w:lang w:eastAsia="zh-CN" w:bidi="ar-SA"/>
        </w:rPr>
        <w:t>从业人员</w:t>
      </w:r>
      <w:r>
        <w:rPr>
          <w:rFonts w:hint="eastAsia" w:ascii="仿宋_GB2312" w:hAnsi="仿宋_GB2312" w:eastAsia="仿宋_GB2312" w:cs="仿宋_GB2312"/>
          <w:b w:val="0"/>
          <w:bCs/>
          <w:color w:val="0C0C0C"/>
          <w:sz w:val="24"/>
          <w:szCs w:val="24"/>
          <w:lang w:bidi="ar-SA"/>
        </w:rPr>
        <w:t>数</w:t>
      </w:r>
      <w:r>
        <w:rPr>
          <w:rFonts w:hint="eastAsia" w:ascii="仿宋_GB2312" w:hAnsi="仿宋_GB2312" w:eastAsia="仿宋_GB2312" w:cs="仿宋_GB2312"/>
          <w:b w:val="0"/>
          <w:bCs/>
          <w:color w:val="0C0C0C"/>
          <w:sz w:val="24"/>
          <w:szCs w:val="24"/>
          <w:u w:val="single"/>
          <w:lang w:bidi="ar-SA"/>
        </w:rPr>
        <w:t xml:space="preserve">     </w:t>
      </w:r>
      <w:r>
        <w:rPr>
          <w:rFonts w:hint="eastAsia" w:ascii="仿宋_GB2312" w:hAnsi="仿宋_GB2312" w:eastAsia="仿宋_GB2312" w:cs="仿宋_GB2312"/>
          <w:b w:val="0"/>
          <w:bCs/>
          <w:color w:val="0C0C0C"/>
          <w:sz w:val="24"/>
          <w:szCs w:val="24"/>
          <w:lang w:eastAsia="zh-CN" w:bidi="ar-SA"/>
        </w:rPr>
        <w:t>婴幼儿</w:t>
      </w:r>
      <w:r>
        <w:rPr>
          <w:rFonts w:hint="eastAsia" w:ascii="仿宋_GB2312" w:hAnsi="仿宋_GB2312" w:eastAsia="仿宋_GB2312" w:cs="仿宋_GB2312"/>
          <w:b w:val="0"/>
          <w:bCs/>
          <w:color w:val="0C0C0C"/>
          <w:sz w:val="24"/>
          <w:szCs w:val="24"/>
          <w:lang w:bidi="ar-SA"/>
        </w:rPr>
        <w:t>总数</w:t>
      </w:r>
      <w:r>
        <w:rPr>
          <w:rFonts w:hint="eastAsia" w:ascii="仿宋_GB2312" w:hAnsi="仿宋_GB2312" w:eastAsia="仿宋_GB2312" w:cs="仿宋_GB2312"/>
          <w:b w:val="0"/>
          <w:bCs/>
          <w:color w:val="0C0C0C"/>
          <w:sz w:val="24"/>
          <w:szCs w:val="24"/>
          <w:u w:val="single"/>
          <w:lang w:bidi="ar-SA"/>
        </w:rPr>
        <w:t xml:space="preserve">     </w:t>
      </w:r>
      <w:r>
        <w:rPr>
          <w:rFonts w:hint="eastAsia" w:ascii="仿宋_GB2312" w:hAnsi="仿宋_GB2312" w:eastAsia="仿宋_GB2312" w:cs="仿宋_GB2312"/>
          <w:b w:val="0"/>
          <w:bCs/>
          <w:color w:val="0C0C0C"/>
          <w:sz w:val="24"/>
          <w:szCs w:val="24"/>
          <w:lang w:bidi="ar-SA"/>
        </w:rPr>
        <w:t>班级数</w:t>
      </w:r>
      <w:r>
        <w:rPr>
          <w:rFonts w:hint="eastAsia" w:ascii="仿宋_GB2312" w:hAnsi="仿宋_GB2312" w:eastAsia="仿宋_GB2312" w:cs="仿宋_GB2312"/>
          <w:b w:val="0"/>
          <w:bCs/>
          <w:color w:val="0C0C0C"/>
          <w:sz w:val="24"/>
          <w:szCs w:val="24"/>
          <w:u w:val="single"/>
          <w:lang w:val="en-US" w:eastAsia="zh-CN" w:bidi="ar-SA"/>
        </w:rPr>
        <w:t xml:space="preserve">    </w:t>
      </w:r>
      <w:r>
        <w:rPr>
          <w:rFonts w:hint="eastAsia" w:ascii="仿宋_GB2312" w:hAnsi="仿宋_GB2312" w:eastAsia="仿宋_GB2312" w:cs="仿宋_GB2312"/>
          <w:b w:val="0"/>
          <w:bCs/>
          <w:color w:val="auto"/>
          <w:sz w:val="24"/>
          <w:szCs w:val="24"/>
        </w:rPr>
        <w:t>机构性质：□</w:t>
      </w:r>
      <w:r>
        <w:rPr>
          <w:rFonts w:hint="eastAsia" w:ascii="仿宋_GB2312" w:hAnsi="仿宋_GB2312" w:eastAsia="仿宋_GB2312" w:cs="仿宋_GB2312"/>
          <w:b w:val="0"/>
          <w:bCs/>
          <w:color w:val="auto"/>
          <w:sz w:val="24"/>
          <w:szCs w:val="24"/>
          <w:lang w:eastAsia="zh-CN"/>
        </w:rPr>
        <w:t>事业单位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□非营利性</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营利性　</w:t>
      </w:r>
    </w:p>
    <w:p>
      <w:pPr>
        <w:pStyle w:val="2"/>
        <w:pageBreakBefore w:val="0"/>
        <w:widowControl w:val="0"/>
        <w:kinsoku/>
        <w:wordWrap/>
        <w:overflowPunct/>
        <w:topLinePunct w:val="0"/>
        <w:autoSpaceDE/>
        <w:autoSpaceDN/>
        <w:bidi w:val="0"/>
        <w:adjustRightInd/>
        <w:snapToGrid/>
        <w:spacing w:before="0" w:after="0" w:line="520" w:lineRule="exact"/>
        <w:textAlignment w:val="auto"/>
        <w:rPr>
          <w:u w:val="none"/>
        </w:rPr>
      </w:pPr>
      <w:r>
        <w:rPr>
          <w:rFonts w:hint="eastAsia" w:ascii="仿宋_GB2312" w:hAnsi="仿宋_GB2312" w:eastAsia="仿宋_GB2312" w:cs="仿宋_GB2312"/>
          <w:b w:val="0"/>
          <w:bCs/>
          <w:color w:val="0C0C0C"/>
          <w:sz w:val="24"/>
          <w:szCs w:val="24"/>
          <w:u w:val="none"/>
          <w:lang w:val="en-US" w:eastAsia="zh-CN" w:bidi="ar-SA"/>
        </w:rPr>
        <w:t>服务范围：□全日托 □半日托 □计时托 □临时托</w:t>
      </w:r>
    </w:p>
    <w:tbl>
      <w:tblPr>
        <w:tblStyle w:val="6"/>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5611"/>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942" w:type="dxa"/>
            <w:vMerge w:val="restart"/>
            <w:noWrap w:val="0"/>
            <w:vAlign w:val="center"/>
          </w:tcPr>
          <w:p>
            <w:pPr>
              <w:ind w:left="105" w:right="105"/>
              <w:jc w:val="center"/>
              <w:rPr>
                <w:rFonts w:hint="eastAsia" w:ascii="黑体" w:eastAsia="黑体"/>
                <w:color w:val="0C0C0C"/>
                <w:szCs w:val="21"/>
                <w:highlight w:val="none"/>
                <w:lang w:eastAsia="zh-CN"/>
              </w:rPr>
            </w:pPr>
            <w:r>
              <w:rPr>
                <w:rFonts w:hint="eastAsia" w:ascii="黑体" w:eastAsia="黑体"/>
                <w:color w:val="0C0C0C"/>
                <w:szCs w:val="21"/>
                <w:highlight w:val="none"/>
                <w:lang w:eastAsia="zh-CN"/>
              </w:rPr>
              <w:t>项目</w:t>
            </w:r>
          </w:p>
        </w:tc>
        <w:tc>
          <w:tcPr>
            <w:tcW w:w="5611" w:type="dxa"/>
            <w:vMerge w:val="restart"/>
            <w:noWrap w:val="0"/>
            <w:vAlign w:val="center"/>
          </w:tcPr>
          <w:p>
            <w:pPr>
              <w:ind w:left="105" w:right="105"/>
              <w:jc w:val="center"/>
              <w:rPr>
                <w:rFonts w:hint="eastAsia" w:ascii="黑体" w:eastAsia="黑体" w:cs="仿宋_GB2312"/>
                <w:color w:val="0C0C0C"/>
                <w:szCs w:val="21"/>
                <w:highlight w:val="none"/>
              </w:rPr>
            </w:pPr>
            <w:r>
              <w:rPr>
                <w:rFonts w:hint="eastAsia" w:ascii="黑体" w:eastAsia="黑体" w:cs="仿宋_GB2312"/>
                <w:color w:val="0C0C0C"/>
                <w:szCs w:val="21"/>
                <w:highlight w:val="none"/>
              </w:rPr>
              <w:t>检查内容</w:t>
            </w:r>
          </w:p>
        </w:tc>
        <w:tc>
          <w:tcPr>
            <w:tcW w:w="2392" w:type="dxa"/>
            <w:vMerge w:val="restart"/>
            <w:tcBorders>
              <w:left w:val="nil"/>
            </w:tcBorders>
            <w:noWrap w:val="0"/>
            <w:vAlign w:val="center"/>
          </w:tcPr>
          <w:p>
            <w:pPr>
              <w:ind w:left="105" w:right="105"/>
              <w:jc w:val="center"/>
              <w:rPr>
                <w:rFonts w:hint="eastAsia" w:ascii="黑体" w:eastAsia="黑体" w:cs="仿宋_GB2312"/>
                <w:color w:val="0C0C0C"/>
                <w:szCs w:val="21"/>
                <w:highlight w:val="none"/>
                <w:lang w:eastAsia="zh-CN"/>
              </w:rPr>
            </w:pPr>
            <w:r>
              <w:rPr>
                <w:rFonts w:hint="eastAsia" w:ascii="黑体" w:eastAsia="黑体" w:cs="仿宋_GB2312"/>
                <w:color w:val="0C0C0C"/>
                <w:szCs w:val="21"/>
                <w:highlight w:val="none"/>
                <w:lang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942" w:type="dxa"/>
            <w:vMerge w:val="continue"/>
            <w:noWrap w:val="0"/>
            <w:vAlign w:val="center"/>
          </w:tcPr>
          <w:p>
            <w:pPr>
              <w:rPr>
                <w:szCs w:val="21"/>
                <w:highlight w:val="none"/>
              </w:rPr>
            </w:pPr>
          </w:p>
        </w:tc>
        <w:tc>
          <w:tcPr>
            <w:tcW w:w="5611" w:type="dxa"/>
            <w:vMerge w:val="continue"/>
            <w:noWrap w:val="0"/>
            <w:vAlign w:val="center"/>
          </w:tcPr>
          <w:p>
            <w:pPr>
              <w:rPr>
                <w:szCs w:val="21"/>
                <w:highlight w:val="none"/>
              </w:rPr>
            </w:pPr>
          </w:p>
        </w:tc>
        <w:tc>
          <w:tcPr>
            <w:tcW w:w="2392" w:type="dxa"/>
            <w:vMerge w:val="continue"/>
            <w:tcBorders>
              <w:left w:val="nil"/>
            </w:tcBorders>
            <w:noWrap w:val="0"/>
            <w:vAlign w:val="center"/>
          </w:tcPr>
          <w:p>
            <w:pPr>
              <w:ind w:left="105" w:right="105"/>
              <w:jc w:val="center"/>
              <w:rPr>
                <w:rFonts w:ascii="黑体" w:eastAsia="黑体" w:cs="仿宋_GB2312"/>
                <w:color w:val="0C0C0C"/>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vMerge w:val="restart"/>
            <w:tcBorders>
              <w:top w:val="nil"/>
            </w:tcBorders>
            <w:noWrap w:val="0"/>
            <w:vAlign w:val="center"/>
          </w:tcPr>
          <w:p>
            <w:pPr>
              <w:ind w:left="105" w:right="105"/>
              <w:jc w:val="center"/>
              <w:rPr>
                <w:rFonts w:hint="eastAsia" w:ascii="仿宋_GB2312" w:eastAsia="仿宋_GB2312"/>
                <w:color w:val="0C0C0C"/>
                <w:szCs w:val="21"/>
                <w:highlight w:val="none"/>
                <w:lang w:eastAsia="zh-CN"/>
              </w:rPr>
            </w:pPr>
            <w:r>
              <w:rPr>
                <w:rFonts w:hint="eastAsia" w:ascii="仿宋_GB2312" w:eastAsia="仿宋_GB2312"/>
                <w:color w:val="0C0C0C"/>
                <w:szCs w:val="21"/>
                <w:highlight w:val="none"/>
                <w:lang w:eastAsia="zh-CN"/>
              </w:rPr>
              <w:t>组织管理情况</w:t>
            </w:r>
          </w:p>
        </w:tc>
        <w:tc>
          <w:tcPr>
            <w:tcW w:w="5611" w:type="dxa"/>
            <w:tcBorders>
              <w:left w:val="nil"/>
            </w:tcBorders>
            <w:noWrap w:val="0"/>
            <w:vAlign w:val="center"/>
          </w:tcPr>
          <w:p>
            <w:pPr>
              <w:ind w:left="105" w:right="105"/>
              <w:rPr>
                <w:rFonts w:hint="eastAsia" w:ascii="仿宋_GB2312" w:eastAsia="仿宋_GB2312"/>
                <w:color w:val="0C0C0C"/>
                <w:szCs w:val="21"/>
                <w:highlight w:val="none"/>
                <w:lang w:eastAsia="zh-CN"/>
              </w:rPr>
            </w:pPr>
            <w:r>
              <w:rPr>
                <w:rFonts w:hint="eastAsia" w:ascii="仿宋_GB2312" w:eastAsia="仿宋_GB2312"/>
                <w:color w:val="0C0C0C"/>
                <w:szCs w:val="21"/>
                <w:highlight w:val="none"/>
              </w:rPr>
              <w:t>进一步落实托育机构疫情防控主体责任</w:t>
            </w:r>
            <w:r>
              <w:rPr>
                <w:rFonts w:hint="eastAsia" w:ascii="仿宋_GB2312" w:eastAsia="仿宋_GB2312"/>
                <w:color w:val="0C0C0C"/>
                <w:szCs w:val="21"/>
                <w:highlight w:val="none"/>
                <w:lang w:eastAsia="zh-CN"/>
              </w:rPr>
              <w:t>，</w:t>
            </w:r>
            <w:r>
              <w:rPr>
                <w:rFonts w:hint="eastAsia" w:ascii="仿宋_GB2312" w:eastAsia="仿宋_GB2312" w:cs="Times New Roman"/>
                <w:color w:val="0C0C0C"/>
                <w:szCs w:val="21"/>
                <w:highlight w:val="none"/>
              </w:rPr>
              <w:t>成立以机构主要负责人为第一负责人的</w:t>
            </w:r>
            <w:r>
              <w:rPr>
                <w:rFonts w:hint="eastAsia" w:ascii="仿宋_GB2312" w:eastAsia="仿宋_GB2312" w:cs="Times New Roman"/>
                <w:color w:val="0C0C0C"/>
                <w:szCs w:val="21"/>
                <w:highlight w:val="none"/>
                <w:lang w:eastAsia="zh-CN"/>
              </w:rPr>
              <w:t>疫情</w:t>
            </w:r>
            <w:r>
              <w:rPr>
                <w:rFonts w:hint="eastAsia" w:ascii="仿宋_GB2312" w:eastAsia="仿宋_GB2312" w:cs="Times New Roman"/>
                <w:color w:val="0C0C0C"/>
                <w:szCs w:val="21"/>
                <w:highlight w:val="none"/>
              </w:rPr>
              <w:t>防控领导工作小组,明确疫情报告人</w:t>
            </w:r>
            <w:r>
              <w:rPr>
                <w:rFonts w:hint="eastAsia" w:ascii="仿宋_GB2312" w:eastAsia="仿宋_GB2312" w:cs="Times New Roman"/>
                <w:color w:val="0C0C0C"/>
                <w:szCs w:val="21"/>
                <w:highlight w:val="none"/>
                <w:lang w:eastAsia="zh-CN"/>
              </w:rPr>
              <w:t>，</w:t>
            </w:r>
            <w:r>
              <w:rPr>
                <w:rFonts w:hint="eastAsia" w:ascii="仿宋_GB2312" w:eastAsia="仿宋_GB2312" w:cs="Times New Roman"/>
                <w:color w:val="0C0C0C"/>
                <w:szCs w:val="21"/>
                <w:highlight w:val="none"/>
              </w:rPr>
              <w:t>明确具体负责部门和人员</w:t>
            </w:r>
            <w:r>
              <w:rPr>
                <w:rFonts w:hint="eastAsia" w:ascii="仿宋_GB2312" w:eastAsia="仿宋_GB2312" w:cs="Times New Roman"/>
                <w:color w:val="0C0C0C"/>
                <w:szCs w:val="21"/>
                <w:highlight w:val="none"/>
                <w:lang w:eastAsia="zh-CN"/>
              </w:rPr>
              <w:t>。</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szCs w:val="21"/>
                <w:highlight w:val="none"/>
              </w:rPr>
            </w:pPr>
          </w:p>
        </w:tc>
        <w:tc>
          <w:tcPr>
            <w:tcW w:w="5611" w:type="dxa"/>
            <w:tcBorders>
              <w:left w:val="nil"/>
            </w:tcBorders>
            <w:noWrap w:val="0"/>
            <w:vAlign w:val="center"/>
          </w:tcPr>
          <w:p>
            <w:pPr>
              <w:ind w:left="105" w:right="105"/>
              <w:rPr>
                <w:rFonts w:ascii="仿宋_GB2312" w:eastAsia="仿宋_GB2312"/>
                <w:color w:val="0C0C0C"/>
                <w:szCs w:val="21"/>
                <w:highlight w:val="none"/>
              </w:rPr>
            </w:pPr>
            <w:r>
              <w:rPr>
                <w:rFonts w:hint="eastAsia" w:ascii="仿宋_GB2312" w:eastAsia="仿宋_GB2312"/>
                <w:color w:val="0C0C0C"/>
                <w:szCs w:val="21"/>
                <w:highlight w:val="none"/>
                <w:lang w:eastAsia="zh-CN"/>
              </w:rPr>
              <w:t>制定疫情</w:t>
            </w:r>
            <w:r>
              <w:rPr>
                <w:rFonts w:hint="eastAsia" w:ascii="仿宋_GB2312" w:eastAsia="仿宋_GB2312"/>
                <w:color w:val="0C0C0C"/>
                <w:szCs w:val="21"/>
                <w:highlight w:val="none"/>
              </w:rPr>
              <w:t>防控</w:t>
            </w:r>
            <w:r>
              <w:rPr>
                <w:rFonts w:hint="eastAsia" w:ascii="仿宋_GB2312" w:eastAsia="仿宋_GB2312"/>
                <w:color w:val="0C0C0C"/>
                <w:szCs w:val="21"/>
                <w:highlight w:val="none"/>
                <w:lang w:eastAsia="zh-CN"/>
              </w:rPr>
              <w:t>工作</w:t>
            </w:r>
            <w:r>
              <w:rPr>
                <w:rFonts w:hint="eastAsia" w:ascii="仿宋_GB2312" w:eastAsia="仿宋_GB2312"/>
                <w:color w:val="0C0C0C"/>
                <w:szCs w:val="21"/>
                <w:highlight w:val="none"/>
              </w:rPr>
              <w:t>方案</w:t>
            </w:r>
            <w:r>
              <w:rPr>
                <w:rFonts w:hint="eastAsia" w:ascii="仿宋_GB2312" w:eastAsia="仿宋_GB2312"/>
                <w:color w:val="0C0C0C"/>
                <w:szCs w:val="21"/>
                <w:highlight w:val="none"/>
                <w:lang w:eastAsia="zh-CN"/>
              </w:rPr>
              <w:t>、</w:t>
            </w:r>
            <w:r>
              <w:rPr>
                <w:rFonts w:hint="eastAsia" w:ascii="仿宋_GB2312" w:eastAsia="仿宋_GB2312"/>
                <w:color w:val="0C0C0C"/>
                <w:szCs w:val="21"/>
                <w:highlight w:val="none"/>
              </w:rPr>
              <w:t>应急处置预案，定期组织相关演练。</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szCs w:val="21"/>
                <w:highlight w:val="none"/>
              </w:rPr>
            </w:pPr>
          </w:p>
        </w:tc>
        <w:tc>
          <w:tcPr>
            <w:tcW w:w="5611" w:type="dxa"/>
            <w:tcBorders>
              <w:left w:val="nil"/>
            </w:tcBorders>
            <w:noWrap w:val="0"/>
            <w:vAlign w:val="center"/>
          </w:tcPr>
          <w:p>
            <w:pPr>
              <w:ind w:left="105" w:right="105"/>
              <w:rPr>
                <w:rFonts w:hint="eastAsia" w:ascii="仿宋_GB2312" w:eastAsia="仿宋_GB2312"/>
                <w:color w:val="0C0C0C"/>
                <w:szCs w:val="21"/>
                <w:highlight w:val="none"/>
                <w:lang w:eastAsia="zh-CN"/>
              </w:rPr>
            </w:pPr>
            <w:r>
              <w:rPr>
                <w:rFonts w:hint="eastAsia" w:ascii="仿宋_GB2312" w:eastAsia="仿宋_GB2312"/>
                <w:color w:val="0C0C0C"/>
                <w:szCs w:val="21"/>
                <w:highlight w:val="none"/>
              </w:rPr>
              <w:t>严格实行工作人员和婴幼儿健康状况“日报告”“零报告”制度</w:t>
            </w:r>
            <w:r>
              <w:rPr>
                <w:rFonts w:hint="eastAsia" w:ascii="仿宋_GB2312" w:eastAsia="仿宋_GB2312"/>
                <w:color w:val="0C0C0C"/>
                <w:szCs w:val="21"/>
                <w:highlight w:val="none"/>
                <w:lang w:eastAsia="zh-CN"/>
              </w:rPr>
              <w:t>。</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szCs w:val="21"/>
                <w:highlight w:val="none"/>
              </w:rPr>
            </w:pPr>
          </w:p>
        </w:tc>
        <w:tc>
          <w:tcPr>
            <w:tcW w:w="5611" w:type="dxa"/>
            <w:tcBorders>
              <w:left w:val="nil"/>
            </w:tcBorders>
            <w:noWrap w:val="0"/>
            <w:vAlign w:val="center"/>
          </w:tcPr>
          <w:p>
            <w:pPr>
              <w:ind w:left="105" w:right="105"/>
              <w:rPr>
                <w:rFonts w:hint="eastAsia" w:ascii="仿宋_GB2312" w:eastAsia="仿宋_GB2312"/>
                <w:color w:val="0C0C0C"/>
                <w:szCs w:val="21"/>
                <w:highlight w:val="none"/>
              </w:rPr>
            </w:pPr>
            <w:r>
              <w:rPr>
                <w:rFonts w:hint="eastAsia" w:ascii="仿宋_GB2312" w:eastAsia="仿宋_GB2312"/>
                <w:color w:val="0C0C0C"/>
                <w:szCs w:val="21"/>
                <w:highlight w:val="none"/>
                <w:lang w:eastAsia="zh-CN"/>
              </w:rPr>
              <w:t>专职或兼职</w:t>
            </w:r>
            <w:r>
              <w:rPr>
                <w:rFonts w:hint="eastAsia" w:ascii="仿宋_GB2312" w:eastAsia="仿宋_GB2312"/>
                <w:color w:val="0C0C0C"/>
                <w:szCs w:val="21"/>
                <w:highlight w:val="none"/>
              </w:rPr>
              <w:t>卫生保健人员在岗在位。</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szCs w:val="21"/>
                <w:highlight w:val="none"/>
              </w:rPr>
            </w:pPr>
          </w:p>
        </w:tc>
        <w:tc>
          <w:tcPr>
            <w:tcW w:w="5611" w:type="dxa"/>
            <w:tcBorders>
              <w:left w:val="nil"/>
            </w:tcBorders>
            <w:noWrap w:val="0"/>
            <w:vAlign w:val="center"/>
          </w:tcPr>
          <w:p>
            <w:pPr>
              <w:ind w:left="105" w:right="105"/>
              <w:rPr>
                <w:rFonts w:hint="eastAsia" w:ascii="仿宋_GB2312" w:eastAsia="仿宋_GB2312"/>
                <w:color w:val="0C0C0C"/>
                <w:szCs w:val="21"/>
                <w:highlight w:val="none"/>
                <w:lang w:eastAsia="zh-CN"/>
              </w:rPr>
            </w:pPr>
            <w:r>
              <w:rPr>
                <w:rFonts w:hint="eastAsia" w:ascii="仿宋_GB2312" w:eastAsia="仿宋_GB2312"/>
                <w:color w:val="0C0C0C"/>
                <w:szCs w:val="21"/>
                <w:highlight w:val="none"/>
              </w:rPr>
              <w:t>按照标准设立观察室或临时隔离室。</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szCs w:val="21"/>
                <w:highlight w:val="none"/>
              </w:rPr>
            </w:pPr>
          </w:p>
        </w:tc>
        <w:tc>
          <w:tcPr>
            <w:tcW w:w="5611" w:type="dxa"/>
            <w:tcBorders>
              <w:left w:val="nil"/>
            </w:tcBorders>
            <w:noWrap w:val="0"/>
            <w:vAlign w:val="center"/>
          </w:tcPr>
          <w:p>
            <w:pPr>
              <w:ind w:left="105" w:right="105"/>
              <w:rPr>
                <w:rFonts w:ascii="仿宋_GB2312" w:eastAsia="仿宋_GB2312"/>
                <w:color w:val="0C0C0C"/>
                <w:szCs w:val="21"/>
                <w:highlight w:val="none"/>
              </w:rPr>
            </w:pPr>
            <w:r>
              <w:rPr>
                <w:rFonts w:hint="eastAsia" w:ascii="仿宋_GB2312" w:eastAsia="仿宋_GB2312"/>
                <w:color w:val="0C0C0C"/>
                <w:szCs w:val="21"/>
                <w:highlight w:val="none"/>
              </w:rPr>
              <w:t>加强</w:t>
            </w:r>
            <w:r>
              <w:rPr>
                <w:rFonts w:hint="eastAsia" w:ascii="仿宋_GB2312" w:eastAsia="仿宋_GB2312"/>
                <w:color w:val="0C0C0C"/>
                <w:szCs w:val="21"/>
                <w:highlight w:val="none"/>
                <w:lang w:eastAsia="zh-CN"/>
              </w:rPr>
              <w:t>疫情</w:t>
            </w:r>
            <w:r>
              <w:rPr>
                <w:rFonts w:hint="eastAsia" w:ascii="仿宋_GB2312" w:eastAsia="仿宋_GB2312"/>
                <w:color w:val="0C0C0C"/>
                <w:szCs w:val="21"/>
                <w:highlight w:val="none"/>
              </w:rPr>
              <w:t>防控宣传教育。</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restart"/>
            <w:noWrap w:val="0"/>
            <w:vAlign w:val="center"/>
          </w:tcPr>
          <w:p>
            <w:pPr>
              <w:jc w:val="center"/>
              <w:rPr>
                <w:rFonts w:hint="eastAsia" w:ascii="仿宋_GB2312" w:eastAsia="仿宋_GB2312"/>
                <w:color w:val="0C0C0C"/>
                <w:szCs w:val="21"/>
                <w:highlight w:val="none"/>
                <w:lang w:eastAsia="zh-CN"/>
              </w:rPr>
            </w:pPr>
          </w:p>
          <w:p>
            <w:pPr>
              <w:jc w:val="center"/>
              <w:rPr>
                <w:rFonts w:hint="eastAsia" w:ascii="仿宋_GB2312" w:eastAsia="仿宋_GB2312"/>
                <w:color w:val="0C0C0C"/>
                <w:szCs w:val="21"/>
                <w:highlight w:val="none"/>
                <w:lang w:eastAsia="zh-CN"/>
              </w:rPr>
            </w:pPr>
          </w:p>
          <w:p>
            <w:pPr>
              <w:jc w:val="center"/>
              <w:rPr>
                <w:rFonts w:hint="eastAsia" w:ascii="仿宋_GB2312" w:eastAsia="仿宋_GB2312"/>
                <w:color w:val="0C0C0C"/>
                <w:szCs w:val="21"/>
                <w:highlight w:val="none"/>
                <w:lang w:eastAsia="zh-CN"/>
              </w:rPr>
            </w:pPr>
          </w:p>
          <w:p>
            <w:pPr>
              <w:jc w:val="center"/>
              <w:rPr>
                <w:rFonts w:hint="eastAsia" w:ascii="仿宋_GB2312" w:eastAsia="仿宋_GB2312"/>
                <w:color w:val="0C0C0C"/>
                <w:szCs w:val="21"/>
                <w:highlight w:val="none"/>
                <w:lang w:eastAsia="zh-CN"/>
              </w:rPr>
            </w:pPr>
          </w:p>
          <w:p>
            <w:pPr>
              <w:jc w:val="center"/>
              <w:rPr>
                <w:rFonts w:hint="eastAsia" w:ascii="仿宋_GB2312" w:eastAsia="仿宋_GB2312"/>
                <w:color w:val="0C0C0C"/>
                <w:szCs w:val="21"/>
                <w:highlight w:val="none"/>
                <w:lang w:eastAsia="zh-CN"/>
              </w:rPr>
            </w:pPr>
          </w:p>
          <w:p>
            <w:pPr>
              <w:jc w:val="center"/>
              <w:rPr>
                <w:rFonts w:hint="eastAsia" w:ascii="仿宋_GB2312" w:eastAsia="仿宋_GB2312"/>
                <w:color w:val="0C0C0C"/>
                <w:szCs w:val="21"/>
                <w:highlight w:val="none"/>
                <w:lang w:eastAsia="zh-CN"/>
              </w:rPr>
            </w:pPr>
          </w:p>
          <w:p>
            <w:pPr>
              <w:jc w:val="center"/>
              <w:rPr>
                <w:rFonts w:hint="eastAsia" w:ascii="仿宋_GB2312" w:eastAsia="仿宋_GB2312"/>
                <w:color w:val="0C0C0C"/>
                <w:szCs w:val="21"/>
                <w:highlight w:val="none"/>
                <w:lang w:eastAsia="zh-CN"/>
              </w:rPr>
            </w:pPr>
          </w:p>
          <w:p>
            <w:pPr>
              <w:jc w:val="center"/>
              <w:rPr>
                <w:rFonts w:hint="eastAsia" w:ascii="仿宋_GB2312" w:eastAsia="仿宋_GB2312"/>
                <w:color w:val="0C0C0C"/>
                <w:szCs w:val="21"/>
                <w:highlight w:val="none"/>
                <w:lang w:eastAsia="zh-CN"/>
              </w:rPr>
            </w:pPr>
          </w:p>
          <w:p>
            <w:pPr>
              <w:jc w:val="center"/>
              <w:rPr>
                <w:rFonts w:hint="eastAsia" w:ascii="仿宋_GB2312" w:eastAsia="仿宋_GB2312"/>
                <w:color w:val="0C0C0C"/>
                <w:szCs w:val="21"/>
                <w:highlight w:val="none"/>
                <w:lang w:eastAsia="zh-CN"/>
              </w:rPr>
            </w:pPr>
            <w:r>
              <w:rPr>
                <w:rFonts w:hint="eastAsia" w:ascii="仿宋_GB2312" w:eastAsia="仿宋_GB2312"/>
                <w:color w:val="0C0C0C"/>
                <w:szCs w:val="21"/>
                <w:highlight w:val="none"/>
                <w:lang w:eastAsia="zh-CN"/>
              </w:rPr>
              <w:t>人员</w:t>
            </w:r>
          </w:p>
          <w:p>
            <w:pPr>
              <w:jc w:val="center"/>
              <w:rPr>
                <w:rFonts w:hint="eastAsia" w:ascii="仿宋_GB2312" w:eastAsia="仿宋_GB2312"/>
                <w:color w:val="0C0C0C"/>
                <w:szCs w:val="21"/>
                <w:highlight w:val="none"/>
                <w:lang w:eastAsia="zh-CN"/>
              </w:rPr>
            </w:pPr>
            <w:r>
              <w:rPr>
                <w:rFonts w:hint="eastAsia" w:ascii="仿宋_GB2312" w:eastAsia="仿宋_GB2312"/>
                <w:color w:val="0C0C0C"/>
                <w:szCs w:val="21"/>
                <w:highlight w:val="none"/>
                <w:lang w:eastAsia="zh-CN"/>
              </w:rPr>
              <w:t>管理</w:t>
            </w:r>
          </w:p>
          <w:p>
            <w:pPr>
              <w:jc w:val="center"/>
              <w:rPr>
                <w:rFonts w:hint="eastAsia" w:eastAsia="宋体"/>
                <w:szCs w:val="21"/>
                <w:highlight w:val="none"/>
                <w:lang w:eastAsia="zh-CN"/>
              </w:rPr>
            </w:pPr>
            <w:r>
              <w:rPr>
                <w:rFonts w:hint="eastAsia" w:ascii="仿宋_GB2312" w:eastAsia="仿宋_GB2312"/>
                <w:color w:val="0C0C0C"/>
                <w:szCs w:val="21"/>
                <w:highlight w:val="none"/>
                <w:lang w:eastAsia="zh-CN"/>
              </w:rPr>
              <w:t>情况</w:t>
            </w: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lang w:eastAsia="zh-CN"/>
              </w:rPr>
              <w:t>落实</w:t>
            </w:r>
            <w:r>
              <w:rPr>
                <w:rFonts w:hint="eastAsia" w:ascii="仿宋_GB2312" w:eastAsia="仿宋_GB2312"/>
                <w:color w:val="0C0C0C"/>
                <w:szCs w:val="21"/>
                <w:highlight w:val="none"/>
              </w:rPr>
              <w:t>工作人员、入托婴幼儿晨（午）检、全天观察、因病缺勤病因追查及登记等防控措施</w:t>
            </w:r>
            <w:r>
              <w:rPr>
                <w:rFonts w:hint="eastAsia" w:ascii="仿宋_GB2312" w:eastAsia="仿宋_GB2312"/>
                <w:color w:val="0C0C0C"/>
                <w:szCs w:val="21"/>
                <w:highlight w:val="none"/>
                <w:lang w:eastAsia="zh-CN"/>
              </w:rPr>
              <w:t>，</w:t>
            </w:r>
            <w:r>
              <w:rPr>
                <w:rFonts w:hint="eastAsia" w:ascii="仿宋_GB2312" w:eastAsia="仿宋_GB2312"/>
                <w:color w:val="0C0C0C"/>
                <w:szCs w:val="21"/>
                <w:highlight w:val="none"/>
              </w:rPr>
              <w:t>有</w:t>
            </w:r>
            <w:r>
              <w:rPr>
                <w:rFonts w:hint="eastAsia" w:ascii="仿宋_GB2312" w:eastAsia="仿宋_GB2312"/>
                <w:color w:val="0C0C0C"/>
                <w:szCs w:val="21"/>
                <w:highlight w:val="none"/>
                <w:lang w:eastAsia="zh-CN"/>
              </w:rPr>
              <w:t>婴幼儿</w:t>
            </w:r>
            <w:r>
              <w:rPr>
                <w:rFonts w:hint="eastAsia" w:ascii="仿宋_GB2312" w:eastAsia="仿宋_GB2312"/>
                <w:color w:val="0C0C0C"/>
                <w:szCs w:val="21"/>
                <w:highlight w:val="none"/>
              </w:rPr>
              <w:t>健康档案</w:t>
            </w:r>
            <w:r>
              <w:rPr>
                <w:rFonts w:hint="eastAsia" w:ascii="仿宋_GB2312" w:eastAsia="仿宋_GB2312"/>
                <w:color w:val="0C0C0C"/>
                <w:szCs w:val="21"/>
                <w:highlight w:val="none"/>
                <w:lang w:eastAsia="zh-CN"/>
              </w:rPr>
              <w:t>、</w:t>
            </w:r>
            <w:r>
              <w:rPr>
                <w:rFonts w:hint="eastAsia" w:ascii="仿宋_GB2312" w:eastAsia="仿宋_GB2312"/>
                <w:color w:val="0C0C0C"/>
                <w:szCs w:val="21"/>
                <w:highlight w:val="none"/>
              </w:rPr>
              <w:t>班级晨检记录本</w:t>
            </w:r>
            <w:r>
              <w:rPr>
                <w:rFonts w:hint="eastAsia" w:ascii="仿宋_GB2312" w:eastAsia="仿宋_GB2312"/>
                <w:color w:val="0C0C0C"/>
                <w:szCs w:val="21"/>
                <w:highlight w:val="none"/>
                <w:lang w:eastAsia="zh-CN"/>
              </w:rPr>
              <w:t>、</w:t>
            </w:r>
            <w:r>
              <w:rPr>
                <w:rFonts w:hint="eastAsia" w:ascii="仿宋_GB2312" w:eastAsia="仿宋_GB2312"/>
                <w:color w:val="0C0C0C"/>
                <w:szCs w:val="21"/>
                <w:highlight w:val="none"/>
              </w:rPr>
              <w:t>因病缺课登记追踪本</w:t>
            </w:r>
            <w:r>
              <w:rPr>
                <w:rFonts w:hint="eastAsia" w:ascii="仿宋_GB2312" w:eastAsia="仿宋_GB2312"/>
                <w:color w:val="0C0C0C"/>
                <w:szCs w:val="21"/>
                <w:highlight w:val="none"/>
                <w:lang w:eastAsia="zh-CN"/>
              </w:rPr>
              <w:t>等。</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szCs w:val="21"/>
                <w:highlight w:val="none"/>
              </w:rPr>
            </w:pP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维护园所门口接送托秩序，提醒接送托家长加强个人防护，正确佩戴口罩，保持合理距离。</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szCs w:val="21"/>
                <w:highlight w:val="none"/>
              </w:rPr>
            </w:pP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落实接送托家长健康码</w:t>
            </w:r>
            <w:r>
              <w:rPr>
                <w:rFonts w:hint="eastAsia" w:ascii="仿宋_GB2312" w:eastAsia="仿宋_GB2312"/>
                <w:color w:val="0C0C0C"/>
                <w:szCs w:val="21"/>
                <w:highlight w:val="none"/>
                <w:lang w:eastAsia="zh-CN"/>
              </w:rPr>
              <w:t>、行程码</w:t>
            </w:r>
            <w:r>
              <w:rPr>
                <w:rFonts w:hint="eastAsia" w:ascii="仿宋_GB2312" w:eastAsia="仿宋_GB2312"/>
                <w:color w:val="0C0C0C"/>
                <w:szCs w:val="21"/>
                <w:highlight w:val="none"/>
              </w:rPr>
              <w:t>查验、体温检测</w:t>
            </w:r>
            <w:r>
              <w:rPr>
                <w:rFonts w:hint="eastAsia" w:ascii="仿宋_GB2312" w:eastAsia="仿宋_GB2312"/>
                <w:color w:val="0C0C0C"/>
                <w:szCs w:val="21"/>
                <w:highlight w:val="none"/>
                <w:lang w:eastAsia="zh-CN"/>
              </w:rPr>
              <w:t>。</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szCs w:val="21"/>
                <w:highlight w:val="none"/>
              </w:rPr>
            </w:pP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发现工作人员或送托家长体温异常或行程码、健康码异常（即红码、黄码）等情况，应引导到隔离区域暂时隔离，并立即报告所在社区。</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rFonts w:hint="eastAsia" w:eastAsia="宋体"/>
                <w:szCs w:val="21"/>
                <w:highlight w:val="none"/>
                <w:lang w:val="en-US" w:eastAsia="zh-CN"/>
              </w:rPr>
            </w:pP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托育机构所在区域发生本土疫情，在当地疾控机构指导下落实疫情防控措施，配合相关部门做好在托婴幼儿、家长、工作人员的排查管理等工作。</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rFonts w:hint="eastAsia" w:eastAsia="宋体"/>
                <w:szCs w:val="21"/>
                <w:highlight w:val="none"/>
                <w:lang w:val="en-US" w:eastAsia="zh-CN"/>
              </w:rPr>
            </w:pPr>
          </w:p>
        </w:tc>
        <w:tc>
          <w:tcPr>
            <w:tcW w:w="5611" w:type="dxa"/>
            <w:tcBorders>
              <w:left w:val="nil"/>
            </w:tcBorders>
            <w:noWrap w:val="0"/>
            <w:vAlign w:val="center"/>
          </w:tcPr>
          <w:p>
            <w:pPr>
              <w:ind w:left="105" w:leftChars="0" w:right="105" w:rightChars="0"/>
              <w:rPr>
                <w:rFonts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离开所在城市</w:t>
            </w:r>
            <w:r>
              <w:rPr>
                <w:rFonts w:hint="eastAsia" w:ascii="仿宋_GB2312" w:eastAsia="仿宋_GB2312"/>
                <w:color w:val="0C0C0C"/>
                <w:szCs w:val="21"/>
                <w:highlight w:val="none"/>
                <w:lang w:eastAsia="zh-CN"/>
              </w:rPr>
              <w:t>或</w:t>
            </w:r>
            <w:r>
              <w:rPr>
                <w:rFonts w:hint="eastAsia" w:ascii="仿宋_GB2312" w:eastAsia="仿宋_GB2312"/>
                <w:color w:val="0C0C0C"/>
                <w:szCs w:val="21"/>
                <w:highlight w:val="none"/>
              </w:rPr>
              <w:t>节假日复托的在托婴幼儿和机构员工严格按照当前疫情防控的要求做好返园管理工作</w:t>
            </w:r>
            <w:r>
              <w:rPr>
                <w:rFonts w:hint="eastAsia" w:ascii="仿宋_GB2312" w:eastAsia="仿宋_GB2312"/>
                <w:color w:val="0C0C0C"/>
                <w:szCs w:val="21"/>
                <w:highlight w:val="none"/>
                <w:lang w:eastAsia="zh-CN"/>
              </w:rPr>
              <w:t>，</w:t>
            </w:r>
            <w:r>
              <w:rPr>
                <w:rFonts w:hint="eastAsia" w:ascii="仿宋_GB2312" w:eastAsia="仿宋_GB2312"/>
                <w:color w:val="0C0C0C"/>
                <w:szCs w:val="21"/>
                <w:highlight w:val="none"/>
              </w:rPr>
              <w:t>建立复</w:t>
            </w:r>
            <w:r>
              <w:rPr>
                <w:rFonts w:hint="eastAsia" w:ascii="仿宋_GB2312" w:eastAsia="仿宋_GB2312"/>
                <w:color w:val="0C0C0C"/>
                <w:szCs w:val="21"/>
                <w:highlight w:val="none"/>
                <w:lang w:eastAsia="zh-CN"/>
              </w:rPr>
              <w:t>托</w:t>
            </w:r>
            <w:r>
              <w:rPr>
                <w:rFonts w:hint="eastAsia" w:ascii="仿宋_GB2312" w:eastAsia="仿宋_GB2312"/>
                <w:color w:val="0C0C0C"/>
                <w:szCs w:val="21"/>
                <w:highlight w:val="none"/>
              </w:rPr>
              <w:t>证明查验制度，有相关登记本及证明材料</w:t>
            </w:r>
            <w:r>
              <w:rPr>
                <w:rFonts w:hint="eastAsia" w:ascii="仿宋_GB2312" w:eastAsia="仿宋_GB2312"/>
                <w:color w:val="0C0C0C"/>
                <w:szCs w:val="21"/>
                <w:highlight w:val="none"/>
                <w:lang w:eastAsia="zh-CN"/>
              </w:rPr>
              <w:t>。</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rFonts w:hint="eastAsia" w:eastAsia="宋体"/>
                <w:szCs w:val="21"/>
                <w:highlight w:val="none"/>
                <w:lang w:eastAsia="zh-CN"/>
              </w:rPr>
            </w:pP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lang w:val="en-US" w:eastAsia="zh-CN"/>
              </w:rPr>
              <w:t>机构工作人员每周进行核酸检测，每周核酸检测报告规范存档。</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rFonts w:hint="eastAsia" w:eastAsia="宋体"/>
                <w:szCs w:val="21"/>
                <w:highlight w:val="none"/>
                <w:lang w:eastAsia="zh-CN"/>
              </w:rPr>
            </w:pP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托育机构工作人员须全员接种疫苗，并动员婴幼儿家长接种疫苗。</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vMerge w:val="restart"/>
            <w:noWrap w:val="0"/>
            <w:vAlign w:val="center"/>
          </w:tcPr>
          <w:p>
            <w:pPr>
              <w:jc w:val="center"/>
              <w:rPr>
                <w:rFonts w:hint="eastAsia" w:ascii="仿宋_GB2312" w:eastAsia="仿宋_GB2312"/>
                <w:color w:val="0C0C0C"/>
                <w:szCs w:val="21"/>
                <w:highlight w:val="none"/>
                <w:lang w:val="en-US" w:eastAsia="zh-CN"/>
              </w:rPr>
            </w:pPr>
            <w:r>
              <w:rPr>
                <w:rFonts w:hint="eastAsia" w:ascii="仿宋_GB2312" w:eastAsia="仿宋_GB2312"/>
                <w:color w:val="0C0C0C"/>
                <w:szCs w:val="21"/>
                <w:highlight w:val="none"/>
                <w:lang w:val="en-US" w:eastAsia="zh-CN"/>
              </w:rPr>
              <w:t>场所</w:t>
            </w:r>
          </w:p>
          <w:p>
            <w:pPr>
              <w:jc w:val="center"/>
              <w:rPr>
                <w:rFonts w:hint="eastAsia" w:ascii="仿宋_GB2312" w:eastAsia="仿宋_GB2312"/>
                <w:color w:val="0C0C0C"/>
                <w:szCs w:val="21"/>
                <w:highlight w:val="none"/>
                <w:lang w:val="en-US" w:eastAsia="zh-CN"/>
              </w:rPr>
            </w:pPr>
            <w:r>
              <w:rPr>
                <w:rFonts w:hint="eastAsia" w:ascii="仿宋_GB2312" w:eastAsia="仿宋_GB2312"/>
                <w:color w:val="0C0C0C"/>
                <w:szCs w:val="21"/>
                <w:highlight w:val="none"/>
                <w:lang w:val="en-US" w:eastAsia="zh-CN"/>
              </w:rPr>
              <w:t>管控</w:t>
            </w:r>
          </w:p>
          <w:p>
            <w:pPr>
              <w:jc w:val="center"/>
              <w:rPr>
                <w:szCs w:val="21"/>
                <w:highlight w:val="none"/>
              </w:rPr>
            </w:pPr>
            <w:r>
              <w:rPr>
                <w:rFonts w:hint="eastAsia" w:ascii="仿宋_GB2312" w:eastAsia="仿宋_GB2312"/>
                <w:color w:val="0C0C0C"/>
                <w:szCs w:val="21"/>
                <w:highlight w:val="none"/>
                <w:lang w:val="en-US" w:eastAsia="zh-CN"/>
              </w:rPr>
              <w:t>情况</w:t>
            </w:r>
          </w:p>
        </w:tc>
        <w:tc>
          <w:tcPr>
            <w:tcW w:w="5611" w:type="dxa"/>
            <w:tcBorders>
              <w:left w:val="nil"/>
            </w:tcBorders>
            <w:noWrap w:val="0"/>
            <w:vAlign w:val="center"/>
          </w:tcPr>
          <w:p>
            <w:pPr>
              <w:ind w:left="105" w:right="105"/>
              <w:rPr>
                <w:rFonts w:ascii="仿宋_GB2312" w:eastAsia="仿宋_GB2312"/>
                <w:color w:val="0C0C0C"/>
                <w:szCs w:val="21"/>
                <w:highlight w:val="none"/>
              </w:rPr>
            </w:pPr>
            <w:r>
              <w:rPr>
                <w:rFonts w:hint="eastAsia" w:ascii="仿宋_GB2312" w:eastAsia="仿宋_GB2312"/>
                <w:color w:val="0C0C0C"/>
                <w:szCs w:val="21"/>
                <w:highlight w:val="none"/>
              </w:rPr>
              <w:t>严格实行托育机构封闭式管理，外来人员一律不准进入托育机构，确需接待的做好入园人员的身份核验、“三码”联查、佩戴口罩和体温检测。</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vMerge w:val="continue"/>
            <w:noWrap w:val="0"/>
            <w:vAlign w:val="center"/>
          </w:tcPr>
          <w:p>
            <w:pPr>
              <w:jc w:val="center"/>
              <w:rPr>
                <w:rFonts w:hint="eastAsia" w:ascii="仿宋_GB2312" w:eastAsia="仿宋_GB2312"/>
                <w:color w:val="0C0C0C"/>
                <w:szCs w:val="21"/>
                <w:highlight w:val="none"/>
                <w:lang w:val="en-US" w:eastAsia="zh-CN"/>
              </w:rPr>
            </w:pP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每日做到公共区域进行 2 次以上全面清洁消毒</w:t>
            </w:r>
            <w:r>
              <w:rPr>
                <w:rFonts w:hint="eastAsia" w:ascii="仿宋_GB2312" w:eastAsia="仿宋_GB2312"/>
                <w:color w:val="0C0C0C"/>
                <w:szCs w:val="21"/>
                <w:highlight w:val="none"/>
                <w:lang w:eastAsia="zh-CN"/>
              </w:rPr>
              <w:t>，如有</w:t>
            </w:r>
            <w:r>
              <w:rPr>
                <w:rFonts w:hint="eastAsia" w:ascii="仿宋_GB2312" w:eastAsia="仿宋_GB2312"/>
                <w:color w:val="0C0C0C"/>
                <w:szCs w:val="21"/>
                <w:highlight w:val="none"/>
              </w:rPr>
              <w:t>外来人员</w:t>
            </w:r>
            <w:r>
              <w:rPr>
                <w:rFonts w:hint="eastAsia" w:ascii="仿宋_GB2312" w:eastAsia="仿宋_GB2312"/>
                <w:color w:val="0C0C0C"/>
                <w:szCs w:val="21"/>
                <w:highlight w:val="none"/>
                <w:lang w:eastAsia="zh-CN"/>
              </w:rPr>
              <w:t>入园，</w:t>
            </w:r>
            <w:r>
              <w:rPr>
                <w:rFonts w:hint="eastAsia" w:ascii="仿宋_GB2312" w:eastAsia="仿宋_GB2312"/>
                <w:color w:val="0C0C0C"/>
                <w:szCs w:val="21"/>
                <w:highlight w:val="none"/>
              </w:rPr>
              <w:t>外来人员离开后，机构及时完成区域消毒工作。</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rFonts w:hint="default" w:eastAsia="宋体"/>
                <w:szCs w:val="21"/>
                <w:highlight w:val="none"/>
                <w:lang w:val="en-US" w:eastAsia="zh-CN"/>
              </w:rPr>
            </w:pPr>
          </w:p>
        </w:tc>
        <w:tc>
          <w:tcPr>
            <w:tcW w:w="5611" w:type="dxa"/>
            <w:tcBorders>
              <w:left w:val="nil"/>
            </w:tcBorders>
            <w:noWrap w:val="0"/>
            <w:vAlign w:val="center"/>
          </w:tcPr>
          <w:p>
            <w:pPr>
              <w:ind w:left="105" w:leftChars="0" w:right="105" w:rightChars="0"/>
              <w:rPr>
                <w:rFonts w:hint="eastAsia"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婴幼儿生活用房和游戏专室等重点区域定期通风换气每日2—3 次，每次 20—30 分钟。</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rFonts w:hint="default" w:eastAsia="宋体"/>
                <w:szCs w:val="21"/>
                <w:highlight w:val="none"/>
                <w:lang w:val="en-US" w:eastAsia="zh-CN"/>
              </w:rPr>
            </w:pPr>
          </w:p>
        </w:tc>
        <w:tc>
          <w:tcPr>
            <w:tcW w:w="5611" w:type="dxa"/>
            <w:tcBorders>
              <w:left w:val="nil"/>
            </w:tcBorders>
            <w:noWrap w:val="0"/>
            <w:vAlign w:val="center"/>
          </w:tcPr>
          <w:p>
            <w:pPr>
              <w:ind w:left="105" w:leftChars="0" w:right="105" w:rightChars="0"/>
              <w:rPr>
                <w:rFonts w:ascii="仿宋_GB2312" w:hAnsi="Calibri" w:eastAsia="仿宋_GB2312" w:cs="Times New Roman"/>
                <w:color w:val="0C0C0C"/>
                <w:sz w:val="21"/>
                <w:szCs w:val="21"/>
                <w:highlight w:val="none"/>
                <w:lang w:val="en-US" w:eastAsia="zh-CN" w:bidi="ar-SA"/>
              </w:rPr>
            </w:pPr>
            <w:r>
              <w:rPr>
                <w:rFonts w:hint="eastAsia" w:ascii="仿宋_GB2312" w:eastAsia="仿宋_GB2312"/>
                <w:color w:val="0C0C0C"/>
                <w:szCs w:val="21"/>
                <w:highlight w:val="none"/>
              </w:rPr>
              <w:t>加强机构垃圾“日产日清”和外卖配送、邮政快递物品的核查消杀工作。</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42" w:type="dxa"/>
            <w:vMerge w:val="continue"/>
            <w:noWrap w:val="0"/>
            <w:vAlign w:val="center"/>
          </w:tcPr>
          <w:p>
            <w:pPr>
              <w:jc w:val="center"/>
              <w:rPr>
                <w:rFonts w:hint="default" w:eastAsia="宋体"/>
                <w:szCs w:val="21"/>
                <w:highlight w:val="none"/>
                <w:lang w:val="en-US" w:eastAsia="zh-CN"/>
              </w:rPr>
            </w:pPr>
          </w:p>
        </w:tc>
        <w:tc>
          <w:tcPr>
            <w:tcW w:w="5611" w:type="dxa"/>
            <w:tcBorders>
              <w:left w:val="nil"/>
            </w:tcBorders>
            <w:noWrap w:val="0"/>
            <w:vAlign w:val="center"/>
          </w:tcPr>
          <w:p>
            <w:pPr>
              <w:ind w:left="105" w:right="105"/>
              <w:rPr>
                <w:rFonts w:ascii="仿宋_GB2312" w:eastAsia="仿宋_GB2312"/>
                <w:color w:val="0C0C0C"/>
                <w:szCs w:val="21"/>
                <w:highlight w:val="none"/>
              </w:rPr>
            </w:pPr>
            <w:r>
              <w:rPr>
                <w:rFonts w:hint="eastAsia" w:ascii="仿宋_GB2312" w:eastAsia="仿宋_GB2312"/>
                <w:color w:val="0C0C0C"/>
                <w:szCs w:val="21"/>
                <w:highlight w:val="none"/>
              </w:rPr>
              <w:t>配备口罩，洗手液、手套、鞋套、消毒用品、非接触式测温设备等防疫物资并加强储存管理，杜绝安全隐患。</w:t>
            </w:r>
          </w:p>
        </w:tc>
        <w:tc>
          <w:tcPr>
            <w:tcW w:w="2392" w:type="dxa"/>
            <w:tcBorders>
              <w:left w:val="nil"/>
            </w:tcBorders>
            <w:noWrap w:val="0"/>
            <w:vAlign w:val="top"/>
          </w:tcPr>
          <w:p>
            <w:pPr>
              <w:ind w:left="105" w:right="105"/>
              <w:jc w:val="left"/>
              <w:rPr>
                <w:rFonts w:ascii="仿宋_GB2312" w:eastAsia="仿宋_GB2312"/>
                <w:color w:val="0C0C0C"/>
                <w:szCs w:val="21"/>
                <w:highlight w:val="none"/>
              </w:rPr>
            </w:pPr>
            <w:r>
              <w:rPr>
                <w:rFonts w:hint="eastAsia" w:ascii="仿宋_GB2312" w:hAnsi="仿宋_GB2312" w:eastAsia="仿宋_GB2312" w:cs="仿宋_GB2312"/>
                <w:bCs/>
                <w:szCs w:val="21"/>
              </w:rPr>
              <w:t>是□  否□</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被监督单位陪检人签字：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检查人员</w:t>
      </w:r>
      <w:r>
        <w:rPr>
          <w:rFonts w:hint="eastAsia" w:ascii="仿宋_GB2312" w:hAnsi="仿宋_GB2312" w:eastAsia="仿宋_GB2312" w:cs="仿宋_GB2312"/>
          <w:sz w:val="24"/>
          <w:szCs w:val="24"/>
        </w:rPr>
        <w:t>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仿宋_GB2312" w:cs="黑体"/>
          <w:b w:val="0"/>
          <w:bCs w:val="0"/>
          <w:lang w:eastAsia="zh-CN"/>
        </w:rPr>
      </w:pPr>
      <w:r>
        <w:rPr>
          <w:rFonts w:hint="eastAsia" w:ascii="仿宋_GB2312" w:hAnsi="仿宋_GB2312" w:eastAsia="仿宋_GB2312" w:cs="仿宋_GB2312"/>
          <w:sz w:val="24"/>
          <w:szCs w:val="24"/>
        </w:rPr>
        <w:t xml:space="preserve">年    月    日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w:t>
      </w:r>
      <w:r>
        <w:rPr>
          <w:rFonts w:hint="eastAsia" w:ascii="仿宋_GB2312" w:hAnsi="仿宋_GB2312" w:eastAsia="仿宋_GB2312" w:cs="仿宋_GB2312"/>
          <w:sz w:val="24"/>
          <w:szCs w:val="24"/>
          <w:lang w:eastAsia="zh-CN"/>
        </w:rPr>
        <w:t>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p>
    <w:p>
      <w:pPr>
        <w:pStyle w:val="10"/>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560" w:lineRule="exact"/>
        <w:ind w:right="0" w:rightChars="0"/>
        <w:jc w:val="left"/>
        <w:textAlignment w:val="auto"/>
        <w:rPr>
          <w:rFonts w:hint="eastAsia" w:ascii="Times New Roman" w:hAnsi="Times New Roman" w:eastAsia="仿宋_GB2312" w:cs="Times New Roman"/>
          <w:color w:val="353537"/>
          <w:spacing w:val="0"/>
          <w:w w:val="100"/>
          <w:position w:val="0"/>
          <w:sz w:val="32"/>
          <w:szCs w:val="32"/>
          <w:lang w:val="en-US" w:eastAsia="zh-CN"/>
        </w:rPr>
      </w:pPr>
    </w:p>
    <w:p>
      <w:pPr>
        <w:pStyle w:val="10"/>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560" w:lineRule="exact"/>
        <w:ind w:right="0" w:rightChars="0"/>
        <w:jc w:val="left"/>
        <w:textAlignment w:val="auto"/>
        <w:rPr>
          <w:rFonts w:hint="eastAsia" w:ascii="Times New Roman" w:hAnsi="Times New Roman" w:eastAsia="仿宋_GB2312" w:cs="Times New Roman"/>
          <w:color w:val="353537"/>
          <w:spacing w:val="0"/>
          <w:w w:val="100"/>
          <w:position w:val="0"/>
          <w:sz w:val="32"/>
          <w:szCs w:val="32"/>
          <w:lang w:val="en-US" w:eastAsia="zh-CN"/>
        </w:rPr>
      </w:pPr>
    </w:p>
    <w:p>
      <w:pPr>
        <w:pStyle w:val="10"/>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560" w:lineRule="exact"/>
        <w:ind w:right="0" w:rightChars="0"/>
        <w:jc w:val="left"/>
        <w:textAlignment w:val="auto"/>
        <w:rPr>
          <w:rFonts w:hint="eastAsia" w:ascii="Times New Roman" w:hAnsi="Times New Roman" w:eastAsia="仿宋_GB2312" w:cs="Times New Roman"/>
          <w:color w:val="353537"/>
          <w:spacing w:val="0"/>
          <w:w w:val="100"/>
          <w:position w:val="0"/>
          <w:sz w:val="32"/>
          <w:szCs w:val="32"/>
          <w:lang w:val="en-US" w:eastAsia="zh-CN"/>
        </w:rPr>
      </w:pPr>
    </w:p>
    <w:p>
      <w:pPr>
        <w:pStyle w:val="10"/>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560" w:lineRule="exact"/>
        <w:ind w:right="0" w:rightChars="0"/>
        <w:jc w:val="left"/>
        <w:textAlignment w:val="auto"/>
        <w:rPr>
          <w:rFonts w:hint="eastAsia" w:ascii="Times New Roman" w:hAnsi="Times New Roman" w:eastAsia="仿宋_GB2312" w:cs="Times New Roman"/>
          <w:color w:val="353537"/>
          <w:spacing w:val="0"/>
          <w:w w:val="100"/>
          <w:position w:val="0"/>
          <w:sz w:val="32"/>
          <w:szCs w:val="32"/>
          <w:lang w:val="en-US" w:eastAsia="zh-CN"/>
        </w:rPr>
      </w:pPr>
    </w:p>
    <w:p>
      <w:pPr>
        <w:pStyle w:val="10"/>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560" w:lineRule="exact"/>
        <w:ind w:right="0" w:rightChars="0"/>
        <w:jc w:val="left"/>
        <w:textAlignment w:val="auto"/>
        <w:rPr>
          <w:rFonts w:hint="eastAsia" w:ascii="Times New Roman" w:hAnsi="Times New Roman" w:eastAsia="仿宋_GB2312" w:cs="Times New Roman"/>
          <w:color w:val="353537"/>
          <w:spacing w:val="0"/>
          <w:w w:val="100"/>
          <w:position w:val="0"/>
          <w:sz w:val="32"/>
          <w:szCs w:val="32"/>
          <w:lang w:val="en-US" w:eastAsia="zh-CN"/>
        </w:rPr>
      </w:pPr>
    </w:p>
    <w:p>
      <w:pPr>
        <w:pStyle w:val="10"/>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560" w:lineRule="exact"/>
        <w:ind w:right="0" w:rightChars="0"/>
        <w:jc w:val="left"/>
        <w:textAlignment w:val="auto"/>
        <w:rPr>
          <w:rFonts w:hint="eastAsia" w:ascii="Times New Roman" w:hAnsi="Times New Roman" w:eastAsia="仿宋_GB2312" w:cs="Times New Roman"/>
          <w:color w:val="353537"/>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信息公开形式</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主动</w:t>
      </w:r>
      <w:r>
        <w:rPr>
          <w:rFonts w:hint="default" w:ascii="Times New Roman" w:hAnsi="Times New Roman" w:eastAsia="仿宋_GB2312" w:cs="Times New Roman"/>
          <w:sz w:val="32"/>
          <w:szCs w:val="32"/>
          <w:lang w:eastAsia="zh-CN"/>
        </w:rPr>
        <w:t>公开</w:t>
      </w:r>
    </w:p>
    <w:tbl>
      <w:tblPr>
        <w:tblStyle w:val="7"/>
        <w:tblW w:w="9287"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8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2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柳州市卫生健康委员会办公室</w:t>
            </w:r>
            <w:r>
              <w:rPr>
                <w:rFonts w:hint="default" w:ascii="Times New Roman" w:hAnsi="Times New Roman" w:eastAsia="仿宋_GB2312" w:cs="Times New Roman"/>
                <w:sz w:val="28"/>
                <w:szCs w:val="28"/>
                <w:vertAlign w:val="baseline"/>
                <w:lang w:val="en-US" w:eastAsia="zh-CN"/>
              </w:rPr>
              <w:t xml:space="preserve">                   202</w:t>
            </w:r>
            <w:r>
              <w:rPr>
                <w:rFonts w:hint="eastAsia" w:eastAsia="仿宋_GB2312" w:cs="Times New Roman"/>
                <w:sz w:val="28"/>
                <w:szCs w:val="28"/>
                <w:vertAlign w:val="baseline"/>
                <w:lang w:val="en-US" w:eastAsia="zh-CN"/>
              </w:rPr>
              <w:t>2</w:t>
            </w:r>
            <w:r>
              <w:rPr>
                <w:rFonts w:hint="default" w:ascii="Times New Roman" w:hAnsi="Times New Roman" w:eastAsia="仿宋_GB2312" w:cs="Times New Roman"/>
                <w:sz w:val="28"/>
                <w:szCs w:val="28"/>
                <w:vertAlign w:val="baseline"/>
                <w:lang w:val="en-US" w:eastAsia="zh-CN"/>
              </w:rPr>
              <w:t>年</w:t>
            </w:r>
            <w:r>
              <w:rPr>
                <w:rFonts w:hint="eastAsia" w:eastAsia="仿宋_GB2312" w:cs="Times New Roman"/>
                <w:sz w:val="28"/>
                <w:szCs w:val="28"/>
                <w:vertAlign w:val="baseline"/>
                <w:lang w:val="en-US" w:eastAsia="zh-CN"/>
              </w:rPr>
              <w:t>6</w:t>
            </w:r>
            <w:r>
              <w:rPr>
                <w:rFonts w:hint="default" w:ascii="Times New Roman" w:hAnsi="Times New Roman" w:eastAsia="仿宋_GB2312" w:cs="Times New Roman"/>
                <w:sz w:val="28"/>
                <w:szCs w:val="28"/>
                <w:vertAlign w:val="baseline"/>
                <w:lang w:val="en-US" w:eastAsia="zh-CN"/>
              </w:rPr>
              <w:t>月</w:t>
            </w:r>
            <w:r>
              <w:rPr>
                <w:rFonts w:hint="eastAsia" w:eastAsia="仿宋_GB2312" w:cs="Times New Roman"/>
                <w:sz w:val="28"/>
                <w:szCs w:val="28"/>
                <w:vertAlign w:val="baseline"/>
                <w:lang w:val="en-US" w:eastAsia="zh-CN"/>
              </w:rPr>
              <w:t>23</w:t>
            </w:r>
            <w:r>
              <w:rPr>
                <w:rFonts w:hint="default" w:ascii="Times New Roman" w:hAnsi="Times New Roman" w:eastAsia="仿宋_GB2312" w:cs="Times New Roman"/>
                <w:sz w:val="28"/>
                <w:szCs w:val="28"/>
                <w:vertAlign w:val="baseline"/>
                <w:lang w:val="en-US" w:eastAsia="zh-CN"/>
              </w:rPr>
              <w:t>日印发</w:t>
            </w:r>
          </w:p>
        </w:tc>
      </w:tr>
    </w:tbl>
    <w:p>
      <w:pPr>
        <w:pStyle w:val="10"/>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560" w:lineRule="exact"/>
        <w:ind w:right="0" w:rightChars="0"/>
        <w:jc w:val="left"/>
        <w:textAlignment w:val="auto"/>
        <w:rPr>
          <w:rFonts w:hint="eastAsia" w:ascii="Times New Roman" w:hAnsi="Times New Roman" w:eastAsia="仿宋_GB2312" w:cs="Times New Roman"/>
          <w:color w:val="353537"/>
          <w:spacing w:val="0"/>
          <w:w w:val="100"/>
          <w:position w:val="0"/>
          <w:sz w:val="32"/>
          <w:szCs w:val="32"/>
          <w:lang w:val="en-US" w:eastAsia="zh-CN"/>
        </w:rPr>
      </w:pPr>
    </w:p>
    <w:sectPr>
      <w:footerReference r:id="rId6" w:type="default"/>
      <w:footnotePr>
        <w:numFmt w:val="decimal"/>
      </w:footnotePr>
      <w:pgSz w:w="11900" w:h="16840"/>
      <w:pgMar w:top="1304" w:right="1304" w:bottom="1304" w:left="1531" w:header="994"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- 1 -</w:t>
                          </w:r>
                          <w:r>
                            <w:rPr>
                              <w:sz w:val="24"/>
                              <w:szCs w:val="40"/>
                            </w:rPr>
                            <w:fldChar w:fldCharType="end"/>
                          </w:r>
                          <w:r>
                            <w:rPr>
                              <w:sz w:val="24"/>
                              <w:szCs w:val="40"/>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- 1 -</w:t>
                    </w:r>
                    <w:r>
                      <w:rPr>
                        <w:sz w:val="24"/>
                        <w:szCs w:val="40"/>
                      </w:rPr>
                      <w:fldChar w:fldCharType="end"/>
                    </w:r>
                    <w:r>
                      <w:rPr>
                        <w:sz w:val="24"/>
                        <w:szCs w:val="40"/>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4889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11</w:t>
                          </w:r>
                          <w:r>
                            <w:rPr>
                              <w:sz w:val="18"/>
                              <w:szCs w:val="18"/>
                            </w:rPr>
                            <w:fldChar w:fldCharType="end"/>
                          </w:r>
                          <w:r>
                            <w:rPr>
                              <w:sz w:val="18"/>
                              <w:szCs w:val="1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top:0pt;height:6.25pt;width:3.85pt;mso-position-horizontal:outside;mso-position-horizontal-relative:margin;mso-wrap-style:none;z-index:251660288;mso-width-relative:page;mso-height-relative:page;" filled="f" stroked="f" coordsize="21600,21600" o:gfxdata="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wwvM10AAAAAIBAAAPAAAA&#10;AAAAAAEAIAAAACIAAABkcnMvZG93bnJldi54bWxQSwECFAAUAAAACACHTuJAuyx9NKsBAABtAwAA&#10;DgAAAAAAAAABACAAAAAfAQAAZHJzL2Uyb0RvYy54bWxQSwUGAAAAAAYABgBZAQAAPA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11</w:t>
                    </w:r>
                    <w:r>
                      <w:rPr>
                        <w:sz w:val="18"/>
                        <w:szCs w:val="18"/>
                      </w:rPr>
                      <w:fldChar w:fldCharType="end"/>
                    </w:r>
                    <w:r>
                      <w:rPr>
                        <w:sz w:val="18"/>
                        <w:szCs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第%1条"/>
      <w:lvlJc w:val="left"/>
      <w:pPr>
        <w:ind w:left="1559"/>
      </w:pPr>
      <w:rPr>
        <w:rFonts w:hint="eastAsia" w:eastAsia="微软雅黑"/>
        <w:b w:val="0"/>
        <w:i w:val="0"/>
        <w:sz w:val="24"/>
      </w:rPr>
    </w:lvl>
    <w:lvl w:ilvl="1" w:tentative="0">
      <w:start w:val="1"/>
      <w:numFmt w:val="none"/>
      <w:pStyle w:val="2"/>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NmJjYWQ2MGM5ZWY5MTMyYTA2YzRmNWYyNjE0MjkifQ=="/>
    <w:docVar w:name="DocumentID" w:val="{D4585FF2-60E6-429C-BCC4-7BE6F9730812}"/>
    <w:docVar w:name="DocumentName" w:val="柳州市卫生健康委关于明确各卫生健康单位0-3岁托育机构监督管理工作职责的通知（发文稿）"/>
  </w:docVars>
  <w:rsids>
    <w:rsidRoot w:val="609459A3"/>
    <w:rsid w:val="01324820"/>
    <w:rsid w:val="039D18E6"/>
    <w:rsid w:val="05191440"/>
    <w:rsid w:val="062B3FA0"/>
    <w:rsid w:val="076A46C8"/>
    <w:rsid w:val="08C57A71"/>
    <w:rsid w:val="09B47989"/>
    <w:rsid w:val="0A4E393A"/>
    <w:rsid w:val="0D0F2823"/>
    <w:rsid w:val="0D2C3CDA"/>
    <w:rsid w:val="0DD31932"/>
    <w:rsid w:val="0EDD34DE"/>
    <w:rsid w:val="0F825C70"/>
    <w:rsid w:val="114C494B"/>
    <w:rsid w:val="14B27791"/>
    <w:rsid w:val="15EB2256"/>
    <w:rsid w:val="176449B9"/>
    <w:rsid w:val="18954E2A"/>
    <w:rsid w:val="1AC92A69"/>
    <w:rsid w:val="1C616008"/>
    <w:rsid w:val="1D9236E6"/>
    <w:rsid w:val="1E114F52"/>
    <w:rsid w:val="215C023D"/>
    <w:rsid w:val="21DD6EFA"/>
    <w:rsid w:val="241035B6"/>
    <w:rsid w:val="249D7540"/>
    <w:rsid w:val="253A4D8F"/>
    <w:rsid w:val="25457290"/>
    <w:rsid w:val="255A3F85"/>
    <w:rsid w:val="265005E2"/>
    <w:rsid w:val="26601C9E"/>
    <w:rsid w:val="26A56238"/>
    <w:rsid w:val="28B50630"/>
    <w:rsid w:val="2A9E7B6E"/>
    <w:rsid w:val="2BA46759"/>
    <w:rsid w:val="2BCE6231"/>
    <w:rsid w:val="2CA927FA"/>
    <w:rsid w:val="2D2307FE"/>
    <w:rsid w:val="2E89718F"/>
    <w:rsid w:val="30633A5B"/>
    <w:rsid w:val="31A55C86"/>
    <w:rsid w:val="3697714F"/>
    <w:rsid w:val="391136ED"/>
    <w:rsid w:val="3AA479A0"/>
    <w:rsid w:val="3DA74B34"/>
    <w:rsid w:val="3E5410BC"/>
    <w:rsid w:val="3F552436"/>
    <w:rsid w:val="424558FE"/>
    <w:rsid w:val="441E4DA1"/>
    <w:rsid w:val="443609BF"/>
    <w:rsid w:val="4503472E"/>
    <w:rsid w:val="455E01CE"/>
    <w:rsid w:val="45C81AEB"/>
    <w:rsid w:val="470D1EAB"/>
    <w:rsid w:val="491A5B8F"/>
    <w:rsid w:val="4DA76D47"/>
    <w:rsid w:val="4E200716"/>
    <w:rsid w:val="529E280C"/>
    <w:rsid w:val="554D5B69"/>
    <w:rsid w:val="561F5757"/>
    <w:rsid w:val="58845D45"/>
    <w:rsid w:val="59082093"/>
    <w:rsid w:val="5A161DE1"/>
    <w:rsid w:val="5AAD7E4F"/>
    <w:rsid w:val="5CC52489"/>
    <w:rsid w:val="5D164480"/>
    <w:rsid w:val="5DA622BA"/>
    <w:rsid w:val="5FFC2AE3"/>
    <w:rsid w:val="609459A3"/>
    <w:rsid w:val="6243457B"/>
    <w:rsid w:val="63273E9D"/>
    <w:rsid w:val="65357E94"/>
    <w:rsid w:val="66B07215"/>
    <w:rsid w:val="66C25C8D"/>
    <w:rsid w:val="67DA7730"/>
    <w:rsid w:val="6832775A"/>
    <w:rsid w:val="6951097C"/>
    <w:rsid w:val="6DAF26FE"/>
    <w:rsid w:val="6EDE7B06"/>
    <w:rsid w:val="70203277"/>
    <w:rsid w:val="71932172"/>
    <w:rsid w:val="72BB3CBA"/>
    <w:rsid w:val="73B93275"/>
    <w:rsid w:val="740964D8"/>
    <w:rsid w:val="75D31135"/>
    <w:rsid w:val="76DF5645"/>
    <w:rsid w:val="783F796F"/>
    <w:rsid w:val="7AC93C49"/>
    <w:rsid w:val="7B825CBD"/>
    <w:rsid w:val="7C920181"/>
    <w:rsid w:val="7CD25C85"/>
    <w:rsid w:val="7D5114A7"/>
    <w:rsid w:val="7E5D4863"/>
    <w:rsid w:val="7ED1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cs="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Heading #1|1"/>
    <w:basedOn w:val="1"/>
    <w:qFormat/>
    <w:uiPriority w:val="0"/>
    <w:pPr>
      <w:widowControl w:val="0"/>
      <w:shd w:val="clear" w:color="auto" w:fill="auto"/>
      <w:spacing w:after="240"/>
      <w:jc w:val="center"/>
      <w:outlineLvl w:val="0"/>
    </w:pPr>
    <w:rPr>
      <w:rFonts w:ascii="宋体" w:hAnsi="宋体" w:eastAsia="宋体" w:cs="宋体"/>
      <w:color w:val="DE4857"/>
      <w:sz w:val="84"/>
      <w:szCs w:val="84"/>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418" w:lineRule="auto"/>
      <w:ind w:firstLine="400"/>
    </w:pPr>
    <w:rPr>
      <w:rFonts w:ascii="宋体" w:hAnsi="宋体" w:eastAsia="宋体" w:cs="宋体"/>
      <w:color w:val="1C1B1E"/>
      <w:sz w:val="30"/>
      <w:szCs w:val="30"/>
      <w:u w:val="none"/>
      <w:shd w:val="clear" w:color="auto" w:fill="auto"/>
      <w:lang w:val="zh-TW" w:eastAsia="zh-TW" w:bidi="zh-TW"/>
    </w:rPr>
  </w:style>
  <w:style w:type="paragraph" w:customStyle="1" w:styleId="11">
    <w:name w:val="Heading #2|1"/>
    <w:basedOn w:val="1"/>
    <w:qFormat/>
    <w:uiPriority w:val="0"/>
    <w:pPr>
      <w:widowControl w:val="0"/>
      <w:shd w:val="clear" w:color="auto" w:fill="auto"/>
      <w:spacing w:after="420" w:line="550" w:lineRule="exact"/>
      <w:jc w:val="center"/>
      <w:outlineLvl w:val="1"/>
    </w:pPr>
    <w:rPr>
      <w:rFonts w:ascii="宋体" w:hAnsi="宋体" w:eastAsia="宋体" w:cs="宋体"/>
      <w:color w:val="1C1B1E"/>
      <w:sz w:val="42"/>
      <w:szCs w:val="42"/>
      <w:u w:val="none"/>
      <w:shd w:val="clear" w:color="auto" w:fill="auto"/>
      <w:lang w:val="zh-TW" w:eastAsia="zh-TW" w:bidi="zh-TW"/>
    </w:rPr>
  </w:style>
  <w:style w:type="paragraph" w:customStyle="1" w:styleId="12">
    <w:name w:val="Heading #3|1"/>
    <w:basedOn w:val="1"/>
    <w:qFormat/>
    <w:uiPriority w:val="0"/>
    <w:pPr>
      <w:widowControl w:val="0"/>
      <w:shd w:val="clear" w:color="auto" w:fill="auto"/>
      <w:spacing w:after="580" w:line="610" w:lineRule="exact"/>
      <w:jc w:val="center"/>
      <w:outlineLvl w:val="2"/>
    </w:pPr>
    <w:rPr>
      <w:rFonts w:ascii="宋体" w:hAnsi="宋体" w:eastAsia="宋体" w:cs="宋体"/>
      <w:color w:val="1C1B1E"/>
      <w:sz w:val="36"/>
      <w:szCs w:val="36"/>
      <w:u w:val="none"/>
      <w:shd w:val="clear" w:color="auto" w:fill="auto"/>
      <w:lang w:val="zh-TW" w:eastAsia="zh-TW" w:bidi="zh-TW"/>
    </w:rPr>
  </w:style>
  <w:style w:type="paragraph" w:customStyle="1" w:styleId="13">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8962</Words>
  <Characters>9112</Characters>
  <Lines>0</Lines>
  <Paragraphs>0</Paragraphs>
  <TotalTime>154</TotalTime>
  <ScaleCrop>false</ScaleCrop>
  <LinksUpToDate>false</LinksUpToDate>
  <CharactersWithSpaces>10591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2021-02-01T00:31:00Z</dcterms:created>
  <dc:creator>精灵</dc:creator>
  <cp:lastModifiedBy>木子。魚彡</cp:lastModifiedBy>
  <cp:lastPrinted>2022-06-23T07:26:00Z</cp:lastPrinted>
  <dcterms:modified xsi:type="dcterms:W3CDTF">2022-07-20T08:05:52Z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7C92A83957C44636BD3109D1673F7F24</vt:lpwstr>
  </property>
</Properties>
</file>