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Cs/>
          <w:spacing w:val="-12"/>
          <w:kern w:val="0"/>
          <w:sz w:val="32"/>
          <w:szCs w:val="32"/>
        </w:rPr>
      </w:pPr>
      <w:r>
        <w:rPr>
          <w:rFonts w:hint="eastAsia" w:ascii="黑体" w:eastAsia="黑体"/>
          <w:bCs/>
          <w:spacing w:val="-12"/>
          <w:kern w:val="0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传统医学医术确有专长考核申请表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702"/>
        <w:gridCol w:w="84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 族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月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 贯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 点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作时间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历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位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通讯地址及邮政编码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本人档案存放单位、地址及</w:t>
            </w:r>
          </w:p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邮政编码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传 真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电子邮件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地址</w:t>
            </w: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起止年月</w:t>
            </w: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720" w:firstLineChars="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本人技术专长述评</w:t>
            </w: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县级中医药主管部门初审意见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地、设区的市级中医药主管部门审核意见</w:t>
            </w: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仿宋" w:eastAsia="仿宋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>2．表内的年月时间，一律用公历阿拉伯数字填写。</w:t>
      </w:r>
    </w:p>
    <w:p>
      <w:pPr>
        <w:spacing w:line="400" w:lineRule="exact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 xml:space="preserve">    3．相片一律用近期一寸免冠正面半身照。</w:t>
      </w:r>
    </w:p>
    <w:p>
      <w:pPr>
        <w:spacing w:line="400" w:lineRule="exact"/>
        <w:jc w:val="left"/>
        <w:rPr>
          <w:rFonts w:ascii="仿宋" w:eastAsia="仿宋"/>
        </w:rPr>
      </w:pPr>
      <w:r>
        <w:rPr>
          <w:rFonts w:hint="eastAsia" w:ascii="仿宋" w:eastAsia="仿宋"/>
          <w:sz w:val="24"/>
          <w:szCs w:val="21"/>
        </w:rPr>
        <w:t xml:space="preserve">    4．个人简历应从小学写起。</w:t>
      </w:r>
    </w:p>
    <w:p>
      <w:pPr>
        <w:rPr>
          <w:rFonts w:hint="eastAsia" w:ascii="黑体" w:eastAsia="黑体"/>
          <w:bCs/>
          <w:spacing w:val="-12"/>
          <w:kern w:val="0"/>
          <w:sz w:val="32"/>
          <w:szCs w:val="32"/>
        </w:rPr>
      </w:pPr>
      <w:r>
        <w:rPr>
          <w:rFonts w:hint="eastAsia" w:ascii="黑体" w:eastAsia="黑体"/>
          <w:bCs/>
          <w:spacing w:val="-12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ascii="黑体" w:eastAsia="黑体"/>
          <w:bCs/>
          <w:spacing w:val="-12"/>
          <w:kern w:val="0"/>
          <w:sz w:val="32"/>
          <w:szCs w:val="32"/>
        </w:rPr>
      </w:pPr>
      <w:r>
        <w:rPr>
          <w:rFonts w:hint="eastAsia" w:ascii="黑体" w:eastAsia="黑体"/>
          <w:bCs/>
          <w:spacing w:val="-12"/>
          <w:kern w:val="0"/>
          <w:sz w:val="32"/>
          <w:szCs w:val="32"/>
        </w:rPr>
        <w:t>附件2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传统医学师承出师考核申请表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510"/>
        <w:gridCol w:w="34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 别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 族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月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 贯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 点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历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本人档案存放单位、地址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及邮政编码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传  真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电子邮件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地址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指导老师主要学术思想、临床经验和学术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专长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指 导 老 师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意  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480" w:lineRule="exact"/>
              <w:ind w:firstLine="3600" w:firstLineChars="1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签   名：</w:t>
            </w:r>
          </w:p>
          <w:p>
            <w:pPr>
              <w:spacing w:line="480" w:lineRule="exact"/>
              <w:ind w:firstLine="3600" w:firstLineChars="1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核准指导老师执业的中医药主管部门初审意见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省级中医药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审核意见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2．表内的年月时间，一律用公历阿拉伯数字填写。</w:t>
      </w:r>
    </w:p>
    <w:p>
      <w:pPr>
        <w:spacing w:line="40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 xml:space="preserve">    3．相片一律用近期一寸免冠正面半身照。</w:t>
      </w:r>
    </w:p>
    <w:p>
      <w:pPr>
        <w:rPr>
          <w:rFonts w:ascii="仿宋" w:eastAsia="仿宋"/>
        </w:rPr>
      </w:pPr>
      <w:r>
        <w:rPr>
          <w:rFonts w:hint="eastAsia" w:ascii="仿宋" w:eastAsia="仿宋"/>
          <w:sz w:val="24"/>
        </w:rPr>
        <w:t xml:space="preserve">    4．个人简历应从小学写起。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</w:p>
    <w:p>
      <w:pPr>
        <w:spacing w:before="0" w:beforeLines="0" w:afterLines="0" w:line="6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="0" w:beforeLines="0" w:afterLines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2024年广西</w:t>
      </w:r>
      <w:r>
        <w:rPr>
          <w:rFonts w:hint="eastAsia" w:ascii="方正小标宋简体" w:eastAsia="方正小标宋简体"/>
          <w:sz w:val="44"/>
          <w:szCs w:val="44"/>
        </w:rPr>
        <w:t>传统医学师承和确有专长人员</w:t>
      </w:r>
    </w:p>
    <w:p>
      <w:pPr>
        <w:spacing w:beforeLines="0" w:after="0" w:afterLines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考核时间安排表</w:t>
      </w:r>
    </w:p>
    <w:p>
      <w:pPr>
        <w:pStyle w:val="3"/>
      </w:pPr>
    </w:p>
    <w:tbl>
      <w:tblPr>
        <w:tblStyle w:val="5"/>
        <w:tblpPr w:leftFromText="180" w:rightFromText="180" w:vertAnchor="text" w:horzAnchor="page" w:tblpX="1689" w:tblpY="59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74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tblHeader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工作安排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考生网上报名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5月10日－6月2日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县级中医药主管部门现场审核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6月3日－6月21日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39" w:rightChars="66" w:firstLine="140" w:firstLineChars="50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市级中医药主管部门现场审核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6月24日－7月6日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考区复审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7月8日－7月25日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考场编排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7月26日－8月1日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4月5日前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准考证打印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8月2日－8月13日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考核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8月14日－8月16日（初定）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304" w:right="1304" w:bottom="1304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both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考生临床实践年限证明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pacing w:line="640" w:lineRule="exact"/>
        <w:ind w:firstLine="640" w:firstLineChars="200"/>
        <w:rPr>
          <w:sz w:val="32"/>
          <w:szCs w:val="32"/>
        </w:rPr>
      </w:pPr>
    </w:p>
    <w:p>
      <w:pPr>
        <w:kinsoku w:val="0"/>
        <w:adjustRightInd w:val="0"/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），从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单位从事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临床实践，特此证明。</w:t>
      </w:r>
    </w:p>
    <w:p>
      <w:pPr>
        <w:tabs>
          <w:tab w:val="left" w:pos="5550"/>
        </w:tabs>
        <w:adjustRightInd w:val="0"/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负责人（签字）             单位（盖章）：          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  月    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jc w:val="both"/>
      </w:pPr>
    </w:p>
    <w:p>
      <w:pPr>
        <w:ind w:left="-540" w:leftChars="-25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掌握传统医学诊疗技术证明</w:t>
      </w:r>
    </w:p>
    <w:p>
      <w:pPr>
        <w:jc w:val="center"/>
        <w:rPr>
          <w:rFonts w:hint="eastAsia" w:ascii="黑体" w:hAnsi="华文仿宋" w:eastAsia="黑体"/>
          <w:sz w:val="44"/>
          <w:szCs w:val="44"/>
        </w:rPr>
      </w:pPr>
    </w:p>
    <w:tbl>
      <w:tblPr>
        <w:tblStyle w:val="5"/>
        <w:tblpPr w:leftFromText="180" w:rightFromText="180" w:vertAnchor="text" w:horzAnchor="margin" w:tblpXSpec="center" w:tblpY="15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2160"/>
        <w:gridCol w:w="21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被证明人姓名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4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证明人《医师资格证书》编号：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被证明人技术专长评述</w:t>
            </w:r>
          </w:p>
        </w:tc>
        <w:tc>
          <w:tcPr>
            <w:tcW w:w="8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5"/>
            <w:noWrap w:val="0"/>
            <w:vAlign w:val="top"/>
          </w:tcPr>
          <w:p>
            <w:pPr>
              <w:ind w:firstLine="2880" w:firstLineChars="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证明人签字：               年   月   日</w:t>
            </w:r>
          </w:p>
        </w:tc>
      </w:tr>
    </w:tbl>
    <w:p>
      <w:pPr>
        <w:widowControl/>
        <w:spacing w:line="72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</w:pP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  <w:t>传统医学师承关系合同书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甲方（指导老师）：                乙方（师承人员）：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姓名：                            姓名：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性别：                            性别：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出生年月：                        出生年月：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单位名称及地址：                  单位名称及地址或家庭住址：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依据《传统医学师承和确有专长人员医师资格考核考试办法》（卫生部第52号令）的有关规定，经指导老师与师承人员甲乙双方在平等自愿、协商一致的原则下，建立师承学习关系，双方订立合同如下：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一、师承教学时间：自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日止，总计不少于1500学时（需有教学记录）。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二、师承教学的地点(需为合法医疗机构)：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三、师承教学的基本目标（包括职业道德及业务水平）：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四、师承教学的主要内容：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中医（民族医）专业基础知识与基本技能：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中医（民族医）学术经验：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中医（民族医）技术专长：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五、师承教学的方式方法：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六、指导老师职责：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七、师承人员职责：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八、其它：</w:t>
      </w: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本合同一式三份,双方签字后经县级以上公证机构公证，师承关系合同自公证之日起生效,甲乙双方各执一份，具同等法律效力，另一份由公证机构留存备案。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  方(签字或盖章):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乙  方(签字或盖章): 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numPr>
          <w:ilvl w:val="0"/>
          <w:numId w:val="1"/>
        </w:numPr>
        <w:spacing w:line="600" w:lineRule="exact"/>
        <w:ind w:left="480" w:leftChars="0" w:firstLine="0" w:firstLineChars="0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本师承关系合同书应经指导老师单位所在地县级以上公证机构公证。</w:t>
      </w:r>
    </w:p>
    <w:p>
      <w:pPr>
        <w:pStyle w:val="2"/>
        <w:widowControl w:val="0"/>
        <w:numPr>
          <w:ilvl w:val="0"/>
          <w:numId w:val="0"/>
        </w:numPr>
        <w:spacing w:before="240" w:after="60"/>
        <w:jc w:val="center"/>
        <w:outlineLvl w:val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 w:hanging="640" w:hanging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各县级中医药主管部门联系电话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柳北区卫生健康局：2831145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城中区卫生健康局：2623162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鱼峰区卫生健康局：3858300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柳南区卫生健康局：3715863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柳东新区社会事务局：2685155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阳和工业新区（北部生态新区）社会事务局：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8805034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柳江区卫生健康局：7223115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柳城县卫生健康局：7620882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鹿寨县卫生健康局：6815093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融安县卫生健康局：8135092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融水县卫生健康局：5122601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三江县卫生健康局：8614560</w:t>
      </w:r>
    </w:p>
    <w:p>
      <w:pPr>
        <w:rPr>
          <w:rFonts w:hint="eastAsia"/>
        </w:rPr>
      </w:pPr>
    </w:p>
    <w:p>
      <w:pPr>
        <w:tabs>
          <w:tab w:val="left" w:pos="684"/>
        </w:tabs>
        <w:bidi w:val="0"/>
        <w:jc w:val="left"/>
        <w:rPr>
          <w:rFonts w:hint="eastAsia" w:eastAsia="宋体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-5645150</wp:posOffset>
                </wp:positionH>
                <wp:positionV relativeFrom="paragraph">
                  <wp:posOffset>5080</wp:posOffset>
                </wp:positionV>
                <wp:extent cx="15121890" cy="12727940"/>
                <wp:effectExtent l="0" t="0" r="0" b="0"/>
                <wp:wrapNone/>
                <wp:docPr id="2" name="KG_Shd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12727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444.5pt;margin-top:0.4pt;height:1002.2pt;width:1190.7pt;z-index:251659264;mso-width-relative:page;mso-height-relative:page;" fillcolor="#FFFFFF" filled="t" stroked="t" coordsize="21600,21600" o:gfxdata="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e6F+2AAAAAsBAAAPAAAAAAAAAAEAIAAAACIAAABkcnMvZG93bnJl&#10;di54bWxQSwECFAAUAAAACACHTuJARS6Dvf0BAABbBAAADgAAAAAAAAABACAAAAAnAQAAZHJzL2Uy&#10;b0RvYy54bWxQSwUGAAAAAAYABgBZAQAAlgUAAAAA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7" w:type="first"/>
      <w:footerReference r:id="rId6" w:type="default"/>
      <w:pgSz w:w="11907" w:h="16840"/>
      <w:pgMar w:top="1701" w:right="1418" w:bottom="1418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mVuZHo0YTQ0Y3J2ZmpybTY4dHoxMjA8L2FjY291bnQ+PG1hY2hpbmVDb2RlPkxDVjk3NDIwMDIyNTYKPC9tYWNoaW5lQ29kZT48dGltZT4yMDIzLTA1LTA5IDA4OjUzOjA1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60288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Y49cvMAAAA/wAAAA8AAAAAAAAAAQAgAAAAIgAAAGRy&#10;cy9kb3ducmV2LnhtbFBLAQIUABQAAAAIAIdO4kBT7JuDnwEAAEMDAAAOAAAAAAAAAAEAIAAAABs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mVuZHo0YTQ0Y3J2ZmpybTY4dHoxMjA8L2FjY291bnQ+PG1hY2hpbmVDb2RlPkxDVjk3NDIwMDIyNTYKPC9tYWNoaW5lQ29kZT48dGltZT4yMDIzLTA1LTA5IDA4OjUzOjA1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ABB32"/>
    <w:multiLevelType w:val="singleLevel"/>
    <w:tmpl w:val="4D3ABB32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WNkN2ZkN2FiZDMxNDZiZGQ5NjczZTE5YjQ3NjcifQ=="/>
  </w:docVars>
  <w:rsids>
    <w:rsidRoot w:val="710143CA"/>
    <w:rsid w:val="353C2F1B"/>
    <w:rsid w:val="710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2024-04-30T00:40:00Z</dcterms:created>
  <dc:creator>85883161@qq.com</dc:creator>
  <cp:lastModifiedBy>85883161@qq.com</cp:lastModifiedBy>
  <dcterms:modified xsi:type="dcterms:W3CDTF">2024-05-07T01:27:57Z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CC7107FE2AC94E4D8205A57DD4FDE71C_11</vt:lpwstr>
  </property>
</Properties>
</file>