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jc w:val="center"/>
        <w:outlineLvl w:val="0"/>
        <w:rPr>
          <w:rFonts w:ascii="宋体" w:eastAsia="宋体" w:hint="eastAsia"/>
          <w:b/>
          <w:vanish w:val="0"/>
          <w:kern w:val="36"/>
          <w:sz w:val="48"/>
          <w:szCs w:val="18"/>
        </w:rPr>
      </w:pPr>
      <w:r>
        <w:rPr>
          <w:rFonts w:ascii="宋体" w:eastAsia="宋体" w:hint="eastAsia"/>
          <w:b/>
          <w:vanish w:val="0"/>
          <w:kern w:val="36"/>
          <w:sz w:val="48"/>
          <w:szCs w:val="18"/>
        </w:rPr>
        <w:t>中华人民共和国基本医疗卫生与健康促进法</w:t>
      </w:r>
    </w:p>
    <w:p>
      <w:pPr>
        <w:pStyle w:val="3"/>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jc w:val="center"/>
        <w:outlineLvl w:val="2"/>
        <w:rPr>
          <w:rFonts w:ascii="宋体" w:eastAsia="宋体" w:hint="eastAsia"/>
          <w:b/>
          <w:vanish w:val="0"/>
          <w:sz w:val="27"/>
          <w:szCs w:val="18"/>
        </w:rPr>
      </w:pPr>
      <w:r>
        <w:rPr>
          <w:rFonts w:ascii="宋体" w:eastAsia="宋体" w:hint="eastAsia"/>
          <w:b/>
          <w:vanish w:val="0"/>
          <w:sz w:val="27"/>
          <w:szCs w:val="18"/>
        </w:rPr>
        <w:t>（2019年12月28日第十三届全国人民代表大会常务委员会第十五次会议通过）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黑体" w:eastAsia="黑体"/>
          <w:vanish w:val="0"/>
          <w:sz w:val="28"/>
          <w:szCs w:val="28"/>
        </w:rPr>
      </w:pP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目　　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第一章　总　　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第二章　基本医疗卫生服务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第三章　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第四章　医疗卫生人员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第五章　药品供应保障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第六章　健康促进</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第七章　资金保障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第八章　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第九章　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楷体" w:eastAsia="楷体" w:hint="eastAsia"/>
          <w:vanish w:val="0"/>
          <w:sz w:val="28"/>
          <w:szCs w:val="28"/>
        </w:rPr>
        <w:t>第十章　附　　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第一章　总　　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第一条</w:t>
      </w:r>
      <w:r>
        <w:rPr>
          <w:rFonts w:ascii="宋体" w:eastAsia="宋体" w:hint="eastAsia"/>
          <w:vanish w:val="0"/>
          <w:sz w:val="28"/>
          <w:szCs w:val="28"/>
        </w:rPr>
        <w:t>　为了发展医疗卫生与健康事业，保障公民享有基本医疗卫生服务，提高公民健康水平，推进健康中国建设，根据宪法，制定本法。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第二条</w:t>
      </w:r>
      <w:r>
        <w:rPr>
          <w:rFonts w:ascii="宋体" w:eastAsia="宋体" w:hint="eastAsia"/>
          <w:vanish w:val="0"/>
          <w:sz w:val="28"/>
          <w:szCs w:val="28"/>
        </w:rPr>
        <w:t>　从事医疗卫生、健康促进及其监督管理活动，适用本法。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第三条</w:t>
      </w:r>
      <w:r>
        <w:rPr>
          <w:rFonts w:ascii="宋体" w:eastAsia="宋体" w:hint="eastAsia"/>
          <w:vanish w:val="0"/>
          <w:sz w:val="28"/>
          <w:szCs w:val="28"/>
        </w:rPr>
        <w:t>　医疗卫生与健康事业应当坚持以人民为中心，为人民健康服务。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医疗卫生事业应当坚持公益性原则。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第四条</w:t>
      </w:r>
      <w:r>
        <w:rPr>
          <w:rFonts w:ascii="宋体" w:eastAsia="宋体" w:hint="eastAsia"/>
          <w:vanish w:val="0"/>
          <w:sz w:val="28"/>
          <w:szCs w:val="28"/>
        </w:rPr>
        <w:t>　国家和社会尊重、保护公民的健康权。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国家实施健康中国战略，普及健康生活，优化健康服务，完善健康保障，建设健康环境，发展健康产业，提升公民全生命周期健康水平。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国家建立健康教育制度，保障公民获得健康教育的权利，提高公民的健康素养。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第五条</w:t>
      </w:r>
      <w:r>
        <w:rPr>
          <w:rFonts w:ascii="宋体" w:eastAsia="宋体" w:hint="eastAsia"/>
          <w:vanish w:val="0"/>
          <w:sz w:val="28"/>
          <w:szCs w:val="28"/>
        </w:rPr>
        <w:t>　公民依法享有从国家和社会获得基本医疗卫生服务的权利。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国家建立基本医疗卫生制度，建立健全医疗卫生服务体系，保护和实现公民获得基本医疗卫生服务的权利。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第六条</w:t>
      </w:r>
      <w:r>
        <w:rPr>
          <w:rFonts w:ascii="宋体" w:eastAsia="宋体" w:hint="eastAsia"/>
          <w:vanish w:val="0"/>
          <w:sz w:val="28"/>
          <w:szCs w:val="28"/>
        </w:rPr>
        <w:t>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全社会应当共同关心和支持医疗卫生与健康事业的发展。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第七条</w:t>
      </w:r>
      <w:r>
        <w:rPr>
          <w:rFonts w:ascii="宋体" w:eastAsia="宋体" w:hint="eastAsia"/>
          <w:vanish w:val="0"/>
          <w:sz w:val="28"/>
          <w:szCs w:val="28"/>
        </w:rPr>
        <w:t>　国务院和地方各级人民政府领导医疗卫生与健康促进工作。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国务院卫生健康主管部门负责统筹协调全国医疗卫生与健康促进工作。国务院其他有关部门在各自职责范围内负责有关的医疗卫生与健康促进工作。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县级以上地方人民政府卫生健康主管部门负责统筹协调本行政区域医疗卫生与健康促进工作。县级以上地方人民政府其他有关部门在各自职责范围内负责有关的医疗卫生与健康促进工作。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第八条</w:t>
      </w:r>
      <w:r>
        <w:rPr>
          <w:rFonts w:ascii="宋体" w:eastAsia="宋体" w:hint="eastAsia"/>
          <w:vanish w:val="0"/>
          <w:sz w:val="28"/>
          <w:szCs w:val="28"/>
        </w:rPr>
        <w:t>　国家加强医学基础科学研究，鼓励医学科学技术创新，支持临床医学发展，促进医学科技成果的转化和应用，推进医疗卫生与信息技术融合发展，推广医疗卫生适宜技术，提高医疗卫生服务质量。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国家发展医学教育，完善适应医疗卫生事业发展需要的医学教育体系，大力培养医疗卫生人才。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第九条</w:t>
      </w:r>
      <w:r>
        <w:rPr>
          <w:rFonts w:ascii="宋体" w:eastAsia="宋体" w:hint="eastAsia"/>
          <w:vanish w:val="0"/>
          <w:sz w:val="28"/>
          <w:szCs w:val="28"/>
        </w:rPr>
        <w:t>　国家大力发展中医药事业，坚持中西医并重、传承与创新相结合，发挥中医药在医疗卫生与健康事业中的独特作用。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第十条</w:t>
      </w:r>
      <w:r>
        <w:rPr>
          <w:rFonts w:ascii="宋体" w:eastAsia="宋体" w:hint="eastAsia"/>
          <w:vanish w:val="0"/>
          <w:sz w:val="28"/>
          <w:szCs w:val="28"/>
        </w:rPr>
        <w:t>　国家合理规划和配置医疗卫生资源，以基层为重点，采取多种措施优先支持县级以下医疗卫生机构发展，提高其医疗卫生服务能力。</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第十一条</w:t>
      </w:r>
      <w:r>
        <w:rPr>
          <w:rFonts w:ascii="宋体" w:eastAsia="宋体" w:hint="eastAsia"/>
          <w:vanish w:val="0"/>
          <w:sz w:val="28"/>
          <w:szCs w:val="28"/>
        </w:rPr>
        <w:t>　国家加大对医疗卫生与健康事业的财政投入，通过增加转移支付等方式重点扶持革命老区、民族地区、边疆地区和经济欠发达地区发展医疗卫生与健康事业。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第十二条</w:t>
      </w:r>
      <w:r>
        <w:rPr>
          <w:rFonts w:ascii="宋体" w:eastAsia="宋体" w:hint="eastAsia"/>
          <w:vanish w:val="0"/>
          <w:sz w:val="28"/>
          <w:szCs w:val="28"/>
        </w:rPr>
        <w:t>　国家鼓励和支持公民、法人和其他组织通过依法举办机构和捐赠、资助等方式，参与医疗卫生与健康事业，满足公民多样化、差异化、个性化健康需求。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公民、法人和其他组织捐赠财产用于医疗卫生与健康事业的，依法享受税收优惠。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第十三条</w:t>
      </w:r>
      <w:r>
        <w:rPr>
          <w:rFonts w:ascii="宋体" w:eastAsia="宋体" w:hint="eastAsia"/>
          <w:vanish w:val="0"/>
          <w:sz w:val="28"/>
          <w:szCs w:val="28"/>
        </w:rPr>
        <w:t>　对在医疗卫生与健康事业中做出突出贡献的组织和个人，按照国家规定给予表彰、奖励。</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第十四条</w:t>
      </w:r>
      <w:r>
        <w:rPr>
          <w:rFonts w:ascii="宋体" w:eastAsia="宋体" w:hint="eastAsia"/>
          <w:vanish w:val="0"/>
          <w:sz w:val="28"/>
          <w:szCs w:val="28"/>
        </w:rPr>
        <w:t>　国家鼓励和支持医疗卫生与健康促进领域的对外交流合作。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开展医疗卫生与健康促进对外交流合作活动，应当遵守法律、法规，维护国家主权、安全和社会公共利益。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第二章　基本医疗卫生服务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第十五条</w:t>
      </w:r>
      <w:r>
        <w:rPr>
          <w:rFonts w:ascii="宋体" w:eastAsia="宋体" w:hint="eastAsia"/>
          <w:vanish w:val="0"/>
          <w:sz w:val="28"/>
          <w:szCs w:val="28"/>
        </w:rPr>
        <w:t>　基本医疗卫生服务，是指维护人体健康所必需、与经济社会发展水平相适应、公民可公平获得的，采用适宜药物、适宜技术、适宜设备提供的疾病预防、诊断、治疗、护理和康复等服务。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基本医疗卫生服务包括基本公共卫生服务和基本医疗服务。基本公共卫生服务由国家免费提供。</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第十六条</w:t>
      </w:r>
      <w:r>
        <w:rPr>
          <w:rFonts w:ascii="宋体" w:eastAsia="宋体" w:hint="eastAsia"/>
          <w:vanish w:val="0"/>
          <w:sz w:val="28"/>
          <w:szCs w:val="28"/>
        </w:rPr>
        <w:t>　国家采取措施，保障公民享有安全有效的基本公共卫生服务，控制影响健康的危险因素，提高疾病的预防控制水平。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国家基本公共卫生服务项目由国务院卫生健康主管部门会同国务院财政部门、中医药主管部门等共同确定。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省、自治区、直辖市人民政府可以在国家基本公共卫生服务项目基础上，补充确定本行政区域的基本公共卫生服务项目，并报国务院卫生健康主管部门备案。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第十七条</w:t>
      </w:r>
      <w:r>
        <w:rPr>
          <w:rFonts w:ascii="宋体" w:eastAsia="宋体" w:hint="eastAsia"/>
          <w:vanish w:val="0"/>
          <w:sz w:val="28"/>
          <w:szCs w:val="28"/>
        </w:rPr>
        <w:t>　国务院和省、自治区、直辖市人民政府可以将针对重点地区、重点疾病和特定人群的服务内容纳入基本公共卫生服务项目并组织实施。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县级以上地方人民政府针对本行政区域重大疾病和主要健康危险因素，开展专项防控工作。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第十八条</w:t>
      </w:r>
      <w:r>
        <w:rPr>
          <w:rFonts w:ascii="宋体" w:eastAsia="宋体" w:hint="eastAsia"/>
          <w:vanish w:val="0"/>
          <w:sz w:val="28"/>
          <w:szCs w:val="28"/>
        </w:rPr>
        <w:t>　县级以上人民政府通过举办专业公共卫生机构、基层医疗卫生机构和医院，或者从其他医疗卫生机构购买服务的方式提供基本公共卫生服务。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第十九条</w:t>
      </w:r>
      <w:r>
        <w:rPr>
          <w:rFonts w:ascii="宋体" w:eastAsia="宋体" w:hint="eastAsia"/>
          <w:vanish w:val="0"/>
          <w:sz w:val="28"/>
          <w:szCs w:val="28"/>
        </w:rPr>
        <w:t>　国家建立健全突发事件卫生应急体系，制定和完善应急预案，组织开展突发事件的医疗救治、卫生学调查处置和心理援助等卫生应急工作，有效控制和消除危害。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第二十条</w:t>
      </w:r>
      <w:r>
        <w:rPr>
          <w:rFonts w:ascii="宋体" w:eastAsia="宋体" w:hint="eastAsia"/>
          <w:vanish w:val="0"/>
          <w:sz w:val="28"/>
          <w:szCs w:val="28"/>
        </w:rPr>
        <w:t>　国家建立传染病防控制度，制定传染病防治规划并组织实施，加强传染病监测预警，坚持预防为主、防治结合，联防联控、群防群控、源头防控、综合治理，阻断传播途径，保护易感人群，降低传染病的危害。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任何组织和个人应当接受、配合医疗卫生机构为预防、控制、消除传染病危害依法采取的调查、检验、采集样本、隔离治疗、医学观察等措施。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第二十一条</w:t>
      </w:r>
      <w:r>
        <w:rPr>
          <w:rFonts w:ascii="宋体" w:eastAsia="宋体" w:hint="eastAsia"/>
          <w:vanish w:val="0"/>
          <w:sz w:val="28"/>
          <w:szCs w:val="28"/>
        </w:rPr>
        <w:t>　国家实行预防接种制度，加强免疫规划工作。居民有依法接种免疫规划疫苗的权利和义务。政府向居民免费提供免疫规划疫苗。</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第二十二条</w:t>
      </w:r>
      <w:r>
        <w:rPr>
          <w:rFonts w:ascii="宋体" w:eastAsia="宋体" w:hint="eastAsia"/>
          <w:vanish w:val="0"/>
          <w:sz w:val="28"/>
          <w:szCs w:val="28"/>
        </w:rPr>
        <w:t>　国家建立慢性非传染性疾病防控与管理制度，对慢性非传染性疾病及其致病危险因素开展监测、调查和综合防控干预，及时发现高危人群，为患者和高危人群提供诊疗、早期干预、随访管理和健康教育等服务。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第二十三条</w:t>
      </w:r>
      <w:r>
        <w:rPr>
          <w:rFonts w:ascii="宋体" w:eastAsia="宋体" w:hint="eastAsia"/>
          <w:vanish w:val="0"/>
          <w:sz w:val="28"/>
          <w:szCs w:val="28"/>
        </w:rPr>
        <w:t>　国家加强职业健康保护。县级以上人民政府应当制定职业病防治规划，建立健全职业健康工作机制，加强职业健康监督管理，提高职业病综合防治能力和水平。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用人单位应当控制职业病危害因素，采取工程技术、个体防护和健康管理等综合治理措施，改善工作环境和劳动条件。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第二十四条</w:t>
      </w:r>
      <w:r>
        <w:rPr>
          <w:rFonts w:ascii="宋体" w:eastAsia="宋体" w:hint="eastAsia"/>
          <w:vanish w:val="0"/>
          <w:sz w:val="28"/>
          <w:szCs w:val="28"/>
        </w:rPr>
        <w:t>　国家发展妇幼保健事业，建立健全妇幼健康服务体系，为妇女、儿童提供保健及常见病防治服务，保障妇女、儿童健康。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国家采取措施，为公民提供婚前保健、孕产期保健等服务，促进生殖健康，预防出生缺陷。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第二十五条</w:t>
      </w:r>
      <w:r>
        <w:rPr>
          <w:rFonts w:ascii="宋体" w:eastAsia="宋体" w:hint="eastAsia"/>
          <w:vanish w:val="0"/>
          <w:sz w:val="28"/>
          <w:szCs w:val="28"/>
        </w:rPr>
        <w:t>　国家发展老年人保健事业。国务院和省、自治区、直辖市人民政府应当将老年人健康管理和常见病预防等纳入基本公共卫生服务项目。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第二十六条</w:t>
      </w:r>
      <w:r>
        <w:rPr>
          <w:rFonts w:ascii="宋体" w:eastAsia="宋体" w:hint="eastAsia"/>
          <w:vanish w:val="0"/>
          <w:sz w:val="28"/>
          <w:szCs w:val="28"/>
        </w:rPr>
        <w:t>　国家发展残疾预防和残疾人康复事业，完善残疾预防和残疾人康复及其保障体系，采取措施为残疾人提供基本康复服务。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县级以上人民政府应当优先开展残疾儿童康复工作，实行康复与教育相结合。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第二十七条</w:t>
      </w:r>
      <w:r>
        <w:rPr>
          <w:rFonts w:ascii="宋体" w:eastAsia="宋体" w:hint="eastAsia"/>
          <w:vanish w:val="0"/>
          <w:sz w:val="28"/>
          <w:szCs w:val="28"/>
        </w:rPr>
        <w:t>　国家建立健全院前急救体系，为急危重症患者提供及时、规范、有效的急救服务。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卫生健康主管部门、红十字会等有关部门、组织应当积极开展急救培训，普及急救知识，鼓励医疗卫生人员、经过急救培训的人员积极参与公共场所急救服务。公共场所应当按照规定配备必要的急救设备、设施。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急救中心（站）不得以未付费为由拒绝或者拖延为急危重症患者提供急救服务。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第二十八条</w:t>
      </w:r>
      <w:r>
        <w:rPr>
          <w:rFonts w:ascii="宋体" w:eastAsia="宋体" w:hint="eastAsia"/>
          <w:vanish w:val="0"/>
          <w:sz w:val="28"/>
          <w:szCs w:val="28"/>
        </w:rPr>
        <w:t>　国家发展精神卫生事业，建设完善精神卫生服务体系，维护和增进公民心理健康，预防、治疗精神障碍。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第二十九条</w:t>
      </w:r>
      <w:r>
        <w:rPr>
          <w:rFonts w:ascii="宋体" w:eastAsia="宋体" w:hint="eastAsia"/>
          <w:vanish w:val="0"/>
          <w:sz w:val="28"/>
          <w:szCs w:val="28"/>
        </w:rPr>
        <w:t>　基本医疗服务主要由政府举办的医疗卫生机构提供。鼓励社会力量举办的医疗卫生机构提供基本医疗服务。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第三十条</w:t>
      </w:r>
      <w:r>
        <w:rPr>
          <w:rFonts w:ascii="宋体" w:eastAsia="宋体" w:hint="eastAsia"/>
          <w:vanish w:val="0"/>
          <w:sz w:val="28"/>
          <w:szCs w:val="28"/>
        </w:rPr>
        <w:t>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第三十一条</w:t>
      </w:r>
      <w:r>
        <w:rPr>
          <w:rFonts w:ascii="宋体" w:eastAsia="宋体" w:hint="eastAsia"/>
          <w:vanish w:val="0"/>
          <w:sz w:val="28"/>
          <w:szCs w:val="28"/>
        </w:rPr>
        <w:t>　国家推进基层医疗卫生机构实行家庭医生签约服务，建立家庭医生服务团队，与居民签订协议，根据居民健康状况和医疗需求提供基本医疗卫生服务。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第三十二条</w:t>
      </w:r>
      <w:r>
        <w:rPr>
          <w:rFonts w:ascii="宋体" w:eastAsia="宋体" w:hint="eastAsia"/>
          <w:vanish w:val="0"/>
          <w:sz w:val="28"/>
          <w:szCs w:val="28"/>
        </w:rPr>
        <w:t>　公民接受医疗卫生服务，对病情、诊疗方案、医疗风险、医疗费用等事项依法享有知情同意的权利。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开展药物、医疗器械临床试验和其他医学研究应当遵守医学伦理规范，依法通过伦理审查，取得知情同意。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第三十三条</w:t>
      </w:r>
      <w:r>
        <w:rPr>
          <w:rFonts w:ascii="宋体" w:eastAsia="宋体" w:hint="eastAsia"/>
          <w:vanish w:val="0"/>
          <w:sz w:val="28"/>
          <w:szCs w:val="28"/>
        </w:rPr>
        <w:t>　公民接受医疗卫生服务，应当受到尊重。医疗卫生机构、医疗卫生人员应当关心爱护、平等对待患者，尊重患者人格尊严，保护患者隐私。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公民接受医疗卫生服务，应当遵守诊疗制度和医疗卫生服务秩序，尊重医疗卫生人员。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第三章　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第三十四条</w:t>
      </w:r>
      <w:r>
        <w:rPr>
          <w:rFonts w:ascii="宋体" w:eastAsia="宋体" w:hint="eastAsia"/>
          <w:vanish w:val="0"/>
          <w:sz w:val="28"/>
          <w:szCs w:val="28"/>
        </w:rPr>
        <w:t>　国家建立健全由基层医疗卫生机构、医院、专业公共卫生机构等组成的城乡全覆盖、功能互补、连续协同的医疗卫生服务体系。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国家加强县级医院、乡镇卫生院、村卫生室、社区卫生服务中心（站）和专业公共卫生机构等的建设，建立健全农村医疗卫生服务网络和城市社区卫生服务网络。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第三十五条</w:t>
      </w:r>
      <w:r>
        <w:rPr>
          <w:rFonts w:ascii="宋体" w:eastAsia="宋体" w:hint="eastAsia"/>
          <w:vanish w:val="0"/>
          <w:sz w:val="28"/>
          <w:szCs w:val="28"/>
        </w:rPr>
        <w:t>　基层医疗卫生机构主要提供预防、保健、健康教育、疾病管理，为居民建立健康档案，常见病、多发病的诊疗以及部分疾病的康复、护理，接收医院转诊患者，向医院转诊超出自身服务能力的患者等基本医疗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专业公共卫生机构主要提供传染病、慢性非传染性疾病、职业病、地方病等疾病预防控制和健康教育、妇幼保健、精神卫生、院前急救、采供血、食品安全风险监测评估、出生缺陷防治等公共卫生服务。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第三十六条</w:t>
      </w:r>
      <w:r>
        <w:rPr>
          <w:rFonts w:ascii="宋体" w:eastAsia="宋体" w:hint="eastAsia"/>
          <w:vanish w:val="0"/>
          <w:sz w:val="28"/>
          <w:szCs w:val="28"/>
        </w:rPr>
        <w:t>　各级各类医疗卫生机构应当分工合作，为公民提供预防、保健、治疗、护理、康复、安宁疗护等全方位全周期的医疗卫生服务。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各级人民政府采取措施支持医疗卫生机构与养老机构、儿童福利机构、社区组织建立协作机制，为老年人、孤残儿童提供安全、便捷的医疗和健康服务。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第三十七条</w:t>
      </w:r>
      <w:r>
        <w:rPr>
          <w:rFonts w:ascii="宋体" w:eastAsia="宋体" w:hint="eastAsia"/>
          <w:vanish w:val="0"/>
          <w:sz w:val="28"/>
          <w:szCs w:val="28"/>
        </w:rPr>
        <w:t>　县级以上人民政府应当制定并落实医疗卫生服务体系规划，科学配置医疗卫生资源，举办医疗卫生机构，为公民获得基本医疗卫生服务提供保障。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政府举办医疗卫生机构，应当考虑本行政区域人口、经济社会发展状况、医疗卫生资源、健康危险因素、发病率、患病率以及紧急救治需求等情况。</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第三十八条</w:t>
      </w:r>
      <w:r>
        <w:rPr>
          <w:rFonts w:ascii="宋体" w:eastAsia="宋体" w:hint="eastAsia"/>
          <w:vanish w:val="0"/>
          <w:sz w:val="28"/>
          <w:szCs w:val="28"/>
        </w:rPr>
        <w:t>　举办医疗机构，应当具备下列条件，按照国家有关规定办理审批或者备案手续：</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（一）有符合规定的名称、组织机构和场所；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（二）有与其开展的业务相适应的经费、设施、设备和医疗卫生人员；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（三）有相应的规章制度；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（四）能够独立承担民事责任;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（五）法律、行政法规规定的其他条件。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医疗机构依法取得执业许可证。禁止伪造、变造、买卖、出租、出借医疗机构执业许可证。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各级各类医疗卫生机构的具体条件和配置应当符合国务院卫生健康主管部门制定的医疗卫生机构标准。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第三十九条</w:t>
      </w:r>
      <w:r>
        <w:rPr>
          <w:rFonts w:ascii="宋体" w:eastAsia="宋体" w:hint="eastAsia"/>
          <w:vanish w:val="0"/>
          <w:sz w:val="28"/>
          <w:szCs w:val="28"/>
        </w:rPr>
        <w:t>　国家对医疗卫生机构实行分类管理。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医疗卫生服务体系坚持以非营利性医疗卫生机构为主体、营利性医疗卫生机构为补充。政府举办非营利性医疗卫生机构，在基本医疗卫生事业中发挥主导作用，保障基本医疗卫生服务公平可及。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以政府资金、捐赠资产举办或者参与举办的医疗卫生机构不得设立为营利性医疗卫生机构。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医疗卫生机构不得对外出租、承包医疗科室。非营利性医疗卫生机构不得向出资人、举办者分配或者变相分配收益。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第四十条</w:t>
      </w:r>
      <w:r>
        <w:rPr>
          <w:rFonts w:ascii="宋体" w:eastAsia="宋体" w:hint="eastAsia"/>
          <w:vanish w:val="0"/>
          <w:sz w:val="28"/>
          <w:szCs w:val="28"/>
        </w:rPr>
        <w:t>　政府举办的医疗卫生机构应当坚持公益性质，所有收支均纳入预算管理，按照医疗卫生服务体系规划合理设置并控制规模。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国家鼓励政府举办的医疗卫生机构与社会力量合作举办非营利性医疗卫生机构。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政府举办的医疗卫生机构不得与其他组织投资设立非独立法人资格的医疗卫生机构，不得与社会资本合作举办营利性医疗卫生机构。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第四十一条</w:t>
      </w:r>
      <w:r>
        <w:rPr>
          <w:rFonts w:ascii="宋体" w:eastAsia="宋体" w:hint="eastAsia"/>
          <w:vanish w:val="0"/>
          <w:sz w:val="28"/>
          <w:szCs w:val="28"/>
        </w:rPr>
        <w:t>　国家采取多种措施，鼓励和引导社会力量依法举办医疗卫生机构，支持和规范社会力量举办的医疗卫生机构与政府举办的医疗卫生机构开展多种类型的医疗业务、学科建设、人才培养等合作。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社会力量举办的医疗卫生机构在基本医疗保险定点、重点专科建设、科研教学、等级评审、特定医疗技术准入、医疗卫生人员职称评定等方面享有与政府举办的医疗卫生机构同等的权利。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第四十二条</w:t>
      </w:r>
      <w:r>
        <w:rPr>
          <w:rFonts w:ascii="宋体" w:eastAsia="宋体" w:hint="eastAsia"/>
          <w:vanish w:val="0"/>
          <w:sz w:val="28"/>
          <w:szCs w:val="28"/>
        </w:rPr>
        <w:t>　国家以建成的医疗卫生机构为基础，合理规划与设置国家医学中心和国家、省级区域性医疗中心，诊治疑难重症，研究攻克重大医学难题，培养高层次医疗卫生人才。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第四十三条</w:t>
      </w:r>
      <w:r>
        <w:rPr>
          <w:rFonts w:ascii="宋体" w:eastAsia="宋体" w:hint="eastAsia"/>
          <w:vanish w:val="0"/>
          <w:sz w:val="28"/>
          <w:szCs w:val="28"/>
        </w:rPr>
        <w:t>　医疗卫生机构应当遵守法律、法规、规章，建立健全内部质量管理和控制制度，对医疗卫生服务质量负责。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医疗卫生机构应当按照临床诊疗指南、临床技术操作规范和行业标准以及医学伦理规范等有关要求，合理进行检查、用药、诊疗，加强医疗卫生安全风险防范，优化服务流程，持续改进医疗卫生服务质量。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第四十四条</w:t>
      </w:r>
      <w:r>
        <w:rPr>
          <w:rFonts w:ascii="宋体" w:eastAsia="宋体" w:hint="eastAsia"/>
          <w:vanish w:val="0"/>
          <w:sz w:val="28"/>
          <w:szCs w:val="28"/>
        </w:rPr>
        <w:t>　国家对医疗卫生技术的临床应用进行分类管理，对技术难度大、医疗风险高，服务能力、人员专业技术水平要求较高的医疗卫生技术实行严格管理。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医疗卫生机构开展医疗卫生技术临床应用，应当与其功能任务相适应，遵循科学、安全、规范、有效、经济的原则，并符合伦理。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第四十五条</w:t>
      </w:r>
      <w:r>
        <w:rPr>
          <w:rFonts w:ascii="宋体" w:eastAsia="宋体" w:hint="eastAsia"/>
          <w:vanish w:val="0"/>
          <w:sz w:val="28"/>
          <w:szCs w:val="28"/>
        </w:rPr>
        <w:t>　国家建立权责清晰、管理科学、治理完善、运行高效、监督有力的现代医院管理制度。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医院应当制定章程，建立和完善法人治理结构，提高医疗卫生服务能力和运行效率。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第四十六条</w:t>
      </w:r>
      <w:r>
        <w:rPr>
          <w:rFonts w:ascii="宋体" w:eastAsia="宋体" w:hint="eastAsia"/>
          <w:vanish w:val="0"/>
          <w:sz w:val="28"/>
          <w:szCs w:val="28"/>
        </w:rPr>
        <w:t>　医疗卫生机构执业场所是提供医疗卫生服务的公共场所，任何组织或者个人不得扰乱其秩序。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第四十七条</w:t>
      </w:r>
      <w:r>
        <w:rPr>
          <w:rFonts w:ascii="宋体" w:eastAsia="宋体" w:hint="eastAsia"/>
          <w:vanish w:val="0"/>
          <w:sz w:val="28"/>
          <w:szCs w:val="28"/>
        </w:rPr>
        <w:t>　国家完善医疗风险分担机制，鼓励医疗机构参加医疗责任保险或者建立医疗风险基金，鼓励患者参加医疗意外保险。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第四十八条</w:t>
      </w:r>
      <w:r>
        <w:rPr>
          <w:rFonts w:ascii="宋体" w:eastAsia="宋体" w:hint="eastAsia"/>
          <w:vanish w:val="0"/>
          <w:sz w:val="28"/>
          <w:szCs w:val="28"/>
        </w:rPr>
        <w:t>　国家鼓励医疗卫生机构不断改进预防、保健、诊断、治疗、护理和康复的技术、设备与服务，支持开发适合基层和边远地区应用的医疗卫生技术。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第四十九条</w:t>
      </w:r>
      <w:r>
        <w:rPr>
          <w:rFonts w:ascii="宋体" w:eastAsia="宋体" w:hint="eastAsia"/>
          <w:vanish w:val="0"/>
          <w:sz w:val="28"/>
          <w:szCs w:val="28"/>
        </w:rPr>
        <w:t>　国家推进全民健康信息化，推动健康医疗大数据、人工智能等的应用发展，加快医疗卫生信息基础设施建设，制定健康医疗数据采集、存储、分析和应用的技术标准，运用信息技术促进优质医疗卫生资源的普及与共享。</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县级以上人民政府及其有关部门应当采取措施，推进信息技术在医疗卫生领域和医学教育中的应用，支持探索发展医疗卫生服务新模式、新业态。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国家采取措施，推进医疗卫生机构建立健全医疗卫生信息交流和信息安全制度，应用信息技术开展远程医疗服务，构建线上线下一体化医疗服务模式。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第五十条</w:t>
      </w:r>
      <w:r>
        <w:rPr>
          <w:rFonts w:ascii="宋体" w:eastAsia="宋体" w:hint="eastAsia"/>
          <w:vanish w:val="0"/>
          <w:sz w:val="28"/>
          <w:szCs w:val="28"/>
        </w:rPr>
        <w:t>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第四章　医疗卫生人员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第五十一条</w:t>
      </w:r>
      <w:r>
        <w:rPr>
          <w:rFonts w:ascii="宋体" w:eastAsia="宋体" w:hint="eastAsia"/>
          <w:vanish w:val="0"/>
          <w:sz w:val="28"/>
          <w:szCs w:val="28"/>
        </w:rPr>
        <w:t>　医疗卫生人员应当弘扬敬佑生命、救死扶伤、甘于奉献、大爱无疆的崇高职业精神，遵守行业规范，恪守医德，努力提高专业水平和服务质量。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医疗卫生行业组织、医疗卫生机构、医学院校应当加强对医疗卫生人员的医德医风教育。</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第五十二条</w:t>
      </w:r>
      <w:r>
        <w:rPr>
          <w:rFonts w:ascii="宋体" w:eastAsia="宋体" w:hint="eastAsia"/>
          <w:vanish w:val="0"/>
          <w:sz w:val="28"/>
          <w:szCs w:val="28"/>
        </w:rPr>
        <w:t>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国家加强全科医生的培养和使用。全科医生主要提供常见病、多发病的诊疗和转诊、预防、保健、康复，以及慢性病管理、健康管理等服务。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第五十三条</w:t>
      </w:r>
      <w:r>
        <w:rPr>
          <w:rFonts w:ascii="宋体" w:eastAsia="宋体" w:hint="eastAsia"/>
          <w:vanish w:val="0"/>
          <w:sz w:val="28"/>
          <w:szCs w:val="28"/>
        </w:rPr>
        <w:t>　国家对医师、护士等医疗卫生人员依法实行执业注册制度。医疗卫生人员应当依法取得相应的职业资格。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第五十四条</w:t>
      </w:r>
      <w:r>
        <w:rPr>
          <w:rFonts w:ascii="宋体" w:eastAsia="宋体" w:hint="eastAsia"/>
          <w:vanish w:val="0"/>
          <w:sz w:val="28"/>
          <w:szCs w:val="28"/>
        </w:rPr>
        <w:t>　医疗卫生人员应当遵循医学科学规律，遵守有关临床诊疗技术规范和各项操作规范以及医学伦理规范，使用适宜技术和药物，合理诊疗，因病施治，不得对患者实施过度医疗。</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医疗卫生人员不得利用职务之便索要、非法收受财物或者牟取其他不正当利益。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第五十五条</w:t>
      </w:r>
      <w:r>
        <w:rPr>
          <w:rFonts w:ascii="宋体" w:eastAsia="宋体" w:hint="eastAsia"/>
          <w:vanish w:val="0"/>
          <w:sz w:val="28"/>
          <w:szCs w:val="28"/>
        </w:rPr>
        <w:t>　国家建立健全符合医疗卫生行业特点的人事、薪酬、奖励制度，体现医疗卫生人员职业特点和技术劳动价值。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对从事传染病防治、放射医学和精神卫生工作以及其他在特殊岗位工作的医疗卫生人员，应当按照国家规定给予适当的津贴。津贴标准应当定期调整。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第五十六条</w:t>
      </w:r>
      <w:r>
        <w:rPr>
          <w:rFonts w:ascii="宋体" w:eastAsia="宋体" w:hint="eastAsia"/>
          <w:vanish w:val="0"/>
          <w:sz w:val="28"/>
          <w:szCs w:val="28"/>
        </w:rPr>
        <w:t>　国家建立医疗卫生人员定期到基层和艰苦边远地区从事医疗卫生工作制度。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国家采取定向免费培养、对口支援、退休返聘等措施，加强基层和艰苦边远地区医疗卫生队伍建设。</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执业医师晋升为副高级技术职称的，应当有累计一年以上在县级以下或者对口支援的医疗卫生机构提供医疗卫生服务的经历。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对在基层和艰苦边远地区工作的医疗卫生人员，在薪酬津贴、职称评定、职业发展、教育培训和表彰奖励等方面实行优惠待遇。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国家加强乡村医疗卫生队伍建设，建立县乡村上下贯通的职业发展机制，完善对乡村医疗卫生人员的服务收入多渠道补助机制和养老政策。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第五十七条</w:t>
      </w:r>
      <w:r>
        <w:rPr>
          <w:rFonts w:ascii="宋体" w:eastAsia="宋体" w:hint="eastAsia"/>
          <w:vanish w:val="0"/>
          <w:sz w:val="28"/>
          <w:szCs w:val="28"/>
        </w:rPr>
        <w:t>　全社会应当关心、尊重医疗卫生人员，维护良好安全的医疗卫生服务秩序，共同构建和谐医患关系。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医疗卫生人员的人身安全、人格尊严不受侵犯，其合法权益受法律保护。禁止任何组织或者个人威胁、危害医疗卫生人员人身安全，侵犯医疗卫生人员人格尊严。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国家采取措施，保障医疗卫生人员执业环境。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第五章　药品供应保障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第五十八条</w:t>
      </w:r>
      <w:r>
        <w:rPr>
          <w:rFonts w:ascii="宋体" w:eastAsia="宋体" w:hint="eastAsia"/>
          <w:vanish w:val="0"/>
          <w:sz w:val="28"/>
          <w:szCs w:val="28"/>
        </w:rPr>
        <w:t>　国家完善药品供应保障制度，建立工作协调机制，保障药品的安全、有效、可及。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第五十九条</w:t>
      </w:r>
      <w:r>
        <w:rPr>
          <w:rFonts w:ascii="宋体" w:eastAsia="宋体" w:hint="eastAsia"/>
          <w:vanish w:val="0"/>
          <w:sz w:val="28"/>
          <w:szCs w:val="28"/>
        </w:rPr>
        <w:t>　国家实施基本药物制度，遴选适当数量的基本药物品种，满足疾病防治基本用药需求。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国家公布基本药物目录，根据药品临床应用实践、药品标准变化、药品新上市情况等，对基本药物目录进行动态调整。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基本药物按照规定优先纳入基本医疗保险药品目录。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国家提高基本药物的供给能力，强化基本药物质量监管，确保基本药物公平可及、合理使用。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第六十条</w:t>
      </w:r>
      <w:r>
        <w:rPr>
          <w:rFonts w:ascii="宋体" w:eastAsia="宋体" w:hint="eastAsia"/>
          <w:vanish w:val="0"/>
          <w:sz w:val="28"/>
          <w:szCs w:val="28"/>
        </w:rPr>
        <w:t>　国家建立健全以临床需求为导向的药品审评审批制度，支持临床急需药品、儿童用药品和防治罕见病、重大疾病等药品的研制、生产，满足疾病防治需求。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第六十一条</w:t>
      </w:r>
      <w:r>
        <w:rPr>
          <w:rFonts w:ascii="宋体" w:eastAsia="宋体" w:hint="eastAsia"/>
          <w:vanish w:val="0"/>
          <w:sz w:val="28"/>
          <w:szCs w:val="28"/>
        </w:rPr>
        <w:t>　国家建立健全药品研制、生产、流通、使用全过程追溯制度，加强药品管理，保证药品质量。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第六十二条</w:t>
      </w:r>
      <w:r>
        <w:rPr>
          <w:rFonts w:ascii="宋体" w:eastAsia="宋体" w:hint="eastAsia"/>
          <w:vanish w:val="0"/>
          <w:sz w:val="28"/>
          <w:szCs w:val="28"/>
        </w:rPr>
        <w:t>　国家建立健全药品价格监测体系，开展成本价格调查，加强药品价格监督检查，依法查处价格垄断、价格欺诈、不正当竞争等违法行为，维护药品价格秩序。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国家加强药品分类采购管理和指导。参加药品采购投标的投标人不得以低于成本的报价竞标，不得以欺诈、串通投标、滥用市场支配地位等方式竞标。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第六十三条</w:t>
      </w:r>
      <w:r>
        <w:rPr>
          <w:rFonts w:ascii="宋体" w:eastAsia="宋体" w:hint="eastAsia"/>
          <w:vanish w:val="0"/>
          <w:sz w:val="28"/>
          <w:szCs w:val="28"/>
        </w:rPr>
        <w:t>　国家建立中央与地方两级医药储备，用于保障重大灾情、疫情及其他突发事件等应急需要。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第六十四条</w:t>
      </w:r>
      <w:r>
        <w:rPr>
          <w:rFonts w:ascii="宋体" w:eastAsia="宋体" w:hint="eastAsia"/>
          <w:vanish w:val="0"/>
          <w:sz w:val="28"/>
          <w:szCs w:val="28"/>
        </w:rPr>
        <w:t>　国家建立健全药品供求监测体系，及时收集和汇总分析药品供求信息，定期公布药品生产、流通、使用等情况。</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第六十五条</w:t>
      </w:r>
      <w:r>
        <w:rPr>
          <w:rFonts w:ascii="宋体" w:eastAsia="宋体" w:hint="eastAsia"/>
          <w:vanish w:val="0"/>
          <w:sz w:val="28"/>
          <w:szCs w:val="28"/>
        </w:rPr>
        <w:t>　国家加强对医疗器械的管理，完善医疗器械的标准和规范，提高医疗器械的安全有效水平。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国务院卫生健康主管部门和省、自治区、直辖市人民政府卫生健康主管部门应当根据技术的先进性、适宜性和可及性，编制大型医用设备配置规划，促进区域内医用设备合理配置、充分共享。</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第六十六条</w:t>
      </w:r>
      <w:r>
        <w:rPr>
          <w:rFonts w:ascii="宋体" w:eastAsia="宋体" w:hint="eastAsia"/>
          <w:vanish w:val="0"/>
          <w:sz w:val="28"/>
          <w:szCs w:val="28"/>
        </w:rPr>
        <w:t>　国家加强中药的保护与发展，充分体现中药的特色和优势，发挥其在预防、保健、医疗、康复中的作用。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第六章　健康促进</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第六十七条</w:t>
      </w:r>
      <w:r>
        <w:rPr>
          <w:rFonts w:ascii="宋体" w:eastAsia="宋体" w:hint="eastAsia"/>
          <w:vanish w:val="0"/>
          <w:sz w:val="28"/>
          <w:szCs w:val="28"/>
        </w:rPr>
        <w:t>　各级人民政府应当加强健康教育工作及其专业人才培养，建立健康知识和技能核心信息发布制度，普及健康科学知识，向公众提供科学、准确的健康信息。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医疗卫生、教育、体育、宣传等机构、基层群众性自治组织和社会组织应当开展健康知识的宣传和普及。医疗卫生人员在提供医疗卫生服务时，</w:t>
      </w:r>
      <w:bookmarkStart w:id="0" w:name="_GoBack"/>
      <w:bookmarkEnd w:id="0"/>
      <w:r>
        <w:rPr>
          <w:rFonts w:ascii="宋体" w:eastAsia="宋体" w:hint="eastAsia"/>
          <w:vanish w:val="0"/>
          <w:sz w:val="28"/>
          <w:szCs w:val="28"/>
        </w:rPr>
        <w:t>应当对患者开展健康教育。新闻媒体应当开展健康知识的公益宣传。健康知识的宣传应当科学、准确。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第六十八条</w:t>
      </w:r>
      <w:r>
        <w:rPr>
          <w:rFonts w:ascii="宋体" w:eastAsia="宋体" w:hint="eastAsia"/>
          <w:vanish w:val="0"/>
          <w:sz w:val="28"/>
          <w:szCs w:val="28"/>
        </w:rPr>
        <w:t>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学校应当按照规定开设体育与健康课程，组织学生开展广播体操、眼保健操、体能锻炼等活动。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学校按照规定配备校医，建立和完善卫生室、保健室等。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县级以上人民政府教育主管部门应当按照规定将学生体质健康水平纳入学校考核体系。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第六十九条</w:t>
      </w:r>
      <w:r>
        <w:rPr>
          <w:rFonts w:ascii="宋体" w:eastAsia="宋体" w:hint="eastAsia"/>
          <w:vanish w:val="0"/>
          <w:sz w:val="28"/>
          <w:szCs w:val="28"/>
        </w:rPr>
        <w:t>　公民是自己健康的第一责任人，树立和践行对自己健康负责的健康管理理念，主动学习健康知识，提高健康素养，加强健康管理。倡导家庭成员相互关爱，形成符合自身和家庭特点的健康生活方式。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公民应当尊重他人的健康权利和利益，不得损害他人健康和社会公共利益。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第七十条</w:t>
      </w:r>
      <w:r>
        <w:rPr>
          <w:rFonts w:ascii="宋体" w:eastAsia="宋体" w:hint="eastAsia"/>
          <w:vanish w:val="0"/>
          <w:sz w:val="28"/>
          <w:szCs w:val="28"/>
        </w:rPr>
        <w:t>　国家组织居民健康状况调查和统计，开展体质监测，对健康绩效进行评估，并根据评估结果制定、完善与健康相关的法律、法规、政策和规划。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第七十一条</w:t>
      </w:r>
      <w:r>
        <w:rPr>
          <w:rFonts w:ascii="宋体" w:eastAsia="宋体" w:hint="eastAsia"/>
          <w:vanish w:val="0"/>
          <w:sz w:val="28"/>
          <w:szCs w:val="28"/>
        </w:rPr>
        <w:t>　国家建立疾病和健康危险因素监测、调查和风险评估制度。县级以上人民政府及其有关部门针对影响健康的主要问题，组织开展健康危险因素研究，制定综合防治措施。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国家加强影响健康的环境问题预防和治理，组织开展环境质量对健康影响的研究，采取措施预防和控制与环境问题有关的疾病。</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第七十二条</w:t>
      </w:r>
      <w:r>
        <w:rPr>
          <w:rFonts w:ascii="宋体" w:eastAsia="宋体" w:hint="eastAsia"/>
          <w:vanish w:val="0"/>
          <w:sz w:val="28"/>
          <w:szCs w:val="28"/>
        </w:rPr>
        <w:t>　国家大力开展爱国卫生运动，鼓励和支持开展爱国卫生月等群众性卫生与健康活动，依靠和动员群众控制和消除健康危险因素，改善环境卫生状况，建设健康城市、健康村镇、健康社区。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第七十三条</w:t>
      </w:r>
      <w:r>
        <w:rPr>
          <w:rFonts w:ascii="宋体" w:eastAsia="宋体" w:hint="eastAsia"/>
          <w:vanish w:val="0"/>
          <w:sz w:val="28"/>
          <w:szCs w:val="28"/>
        </w:rPr>
        <w:t>　国家建立科学、严格的食品、饮用水安全监督管理制度，提高安全水平。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第七十四条</w:t>
      </w:r>
      <w:r>
        <w:rPr>
          <w:rFonts w:ascii="宋体" w:eastAsia="宋体" w:hint="eastAsia"/>
          <w:vanish w:val="0"/>
          <w:sz w:val="28"/>
          <w:szCs w:val="28"/>
        </w:rPr>
        <w:t>　国家建立营养状况监测制度，实施经济欠发达地区、重点人群营养干预计划，开展未成年人和老年人营养改善行动，倡导健康饮食习惯，减少不健康饮食引起的疾病风险。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第七十五条</w:t>
      </w:r>
      <w:r>
        <w:rPr>
          <w:rFonts w:ascii="宋体" w:eastAsia="宋体" w:hint="eastAsia"/>
          <w:vanish w:val="0"/>
          <w:sz w:val="28"/>
          <w:szCs w:val="28"/>
        </w:rPr>
        <w:t>　国家发展全民健身事业，完善覆盖城乡的全民健身公共服务体系，加强公共体育设施建设，组织开展和支持全民健身活动，加强全民健身指导服务，普及科学健身知识和方法。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国家鼓励单位的体育场地设施向公众开放。</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第七十六条</w:t>
      </w:r>
      <w:r>
        <w:rPr>
          <w:rFonts w:ascii="宋体" w:eastAsia="宋体" w:hint="eastAsia"/>
          <w:vanish w:val="0"/>
          <w:sz w:val="28"/>
          <w:szCs w:val="28"/>
        </w:rPr>
        <w:t>　国家制定并实施未成年人、妇女、老年人、残疾人等的健康工作计划，加强重点人群健康服务。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国家推动长期护理保障工作，鼓励发展长期护理保险。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第七十七条</w:t>
      </w:r>
      <w:r>
        <w:rPr>
          <w:rFonts w:ascii="宋体" w:eastAsia="宋体" w:hint="eastAsia"/>
          <w:vanish w:val="0"/>
          <w:sz w:val="28"/>
          <w:szCs w:val="28"/>
        </w:rPr>
        <w:t>　国家完善公共场所卫生管理制度。县级以上人民政府卫生健康等主管部门应当加强对公共场所的卫生监督。公共场所卫生监督信息应当依法向社会公开。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公共场所经营单位应当建立健全并严格实施卫生管理制度，保证其经营活动持续符合国家对公共场所的卫生要求。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第七十八条</w:t>
      </w:r>
      <w:r>
        <w:rPr>
          <w:rFonts w:ascii="宋体" w:eastAsia="宋体" w:hint="eastAsia"/>
          <w:vanish w:val="0"/>
          <w:sz w:val="28"/>
          <w:szCs w:val="28"/>
        </w:rPr>
        <w:t>　国家采取措施，减少吸烟对公民健康的危害。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公共场所控制吸烟，强化监督执法。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烟草制品包装应当印制带有说明吸烟危害的警示。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禁止向未成年人出售烟酒。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第七十九条</w:t>
      </w:r>
      <w:r>
        <w:rPr>
          <w:rFonts w:ascii="宋体" w:eastAsia="宋体" w:hint="eastAsia"/>
          <w:vanish w:val="0"/>
          <w:sz w:val="28"/>
          <w:szCs w:val="28"/>
        </w:rPr>
        <w:t>　用人单位应当为职工创造有益于健康的环境和条件，严格执行劳动安全卫生等相关规定，积极组织职工开展健身活动，保护职工健康。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国家鼓励用人单位开展职工健康指导工作。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国家提倡用人单位为职工定期开展健康检查。法律、法规对健康检查有规定的，依照其规定。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第七章　资金保障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第八十条</w:t>
      </w:r>
      <w:r>
        <w:rPr>
          <w:rFonts w:ascii="宋体" w:eastAsia="宋体" w:hint="eastAsia"/>
          <w:vanish w:val="0"/>
          <w:sz w:val="28"/>
          <w:szCs w:val="28"/>
        </w:rPr>
        <w:t>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第八十一条</w:t>
      </w:r>
      <w:r>
        <w:rPr>
          <w:rFonts w:ascii="宋体" w:eastAsia="宋体" w:hint="eastAsia"/>
          <w:vanish w:val="0"/>
          <w:sz w:val="28"/>
          <w:szCs w:val="28"/>
        </w:rPr>
        <w:t>　县级以上人民政府通过预算、审计、监督执法、社会监督等方式，加强资金的监督管理。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第八十二条</w:t>
      </w:r>
      <w:r>
        <w:rPr>
          <w:rFonts w:ascii="宋体" w:eastAsia="宋体" w:hint="eastAsia"/>
          <w:vanish w:val="0"/>
          <w:sz w:val="28"/>
          <w:szCs w:val="28"/>
        </w:rPr>
        <w:t>　基本医疗服务费用主要由基本医疗保险基金和个人支付。国家依法多渠道筹集基本医疗保险基金，逐步完善基本医疗保险可持续筹资和保障水平调整机制。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公民有依法参加基本医疗保险的权利和义务。用人单位和职工按照国家规定缴纳职工基本医疗保险费。城乡居民按照规定缴纳城乡居民基本医疗保险费。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第八十三条</w:t>
      </w:r>
      <w:r>
        <w:rPr>
          <w:rFonts w:ascii="宋体" w:eastAsia="宋体" w:hint="eastAsia"/>
          <w:vanish w:val="0"/>
          <w:sz w:val="28"/>
          <w:szCs w:val="28"/>
        </w:rPr>
        <w:t>　国家建立以基本医疗保险为主体，商业健康保险、医疗救助、职工互助医疗和医疗慈善服务等为补充的、多层次的医疗保障体系。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国家鼓励发展商业健康保险，满足人民群众多样化健康保障需求。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国家完善医疗救助制度，保障符合条件的困难群众获得基本医疗服务。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第八十四条</w:t>
      </w:r>
      <w:r>
        <w:rPr>
          <w:rFonts w:ascii="宋体" w:eastAsia="宋体" w:hint="eastAsia"/>
          <w:vanish w:val="0"/>
          <w:sz w:val="28"/>
          <w:szCs w:val="28"/>
        </w:rPr>
        <w:t>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第八十五条</w:t>
      </w:r>
      <w:r>
        <w:rPr>
          <w:rFonts w:ascii="宋体" w:eastAsia="宋体" w:hint="eastAsia"/>
          <w:vanish w:val="0"/>
          <w:sz w:val="28"/>
          <w:szCs w:val="28"/>
        </w:rPr>
        <w:t>　基本医疗保险基金支付范围由国务院医疗保障主管部门组织制定，并应当听取国务院卫生健康主管部门、中医药主管部门、药品监督管理部门、财政部门等的意见。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省、自治区、直辖市人民政府可以按照国家有关规定，补充确定本行政区域基本医疗保险基金支付的具体项目和标准，并报国务院医疗保障主管部门备案。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第八章　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第八十六条</w:t>
      </w:r>
      <w:r>
        <w:rPr>
          <w:rFonts w:ascii="宋体" w:eastAsia="宋体" w:hint="eastAsia"/>
          <w:vanish w:val="0"/>
          <w:sz w:val="28"/>
          <w:szCs w:val="28"/>
        </w:rPr>
        <w:t>　国家建立健全机构自治、行业自律、政府监管、社会监督相结合的医疗卫生综合监督管理体系。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县级以上人民政府卫生健康主管部门对医疗卫生行业实行属地化、全行业监督管理。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第八十七条</w:t>
      </w:r>
      <w:r>
        <w:rPr>
          <w:rFonts w:ascii="宋体" w:eastAsia="宋体" w:hint="eastAsia"/>
          <w:vanish w:val="0"/>
          <w:sz w:val="28"/>
          <w:szCs w:val="28"/>
        </w:rPr>
        <w:t>　县级以上人民政府医疗保障主管部门应当提高医疗保障监管能力和水平，对纳入基本医疗保险基金支付范围的医疗服务行为和医疗费用加强监督管理，确保基本医疗保险基金合理使用、安全可控。</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第八十八条</w:t>
      </w:r>
      <w:r>
        <w:rPr>
          <w:rFonts w:ascii="宋体" w:eastAsia="宋体" w:hint="eastAsia"/>
          <w:vanish w:val="0"/>
          <w:sz w:val="28"/>
          <w:szCs w:val="28"/>
        </w:rPr>
        <w:t>　县级以上人民政府应当组织卫生健康、医疗保障、药品监督管理、发展改革、财政等部门建立沟通协商机制，加强制度衔接和工作配合，提高医疗卫生资源使用效率和保障水平。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第八十九条</w:t>
      </w:r>
      <w:r>
        <w:rPr>
          <w:rFonts w:ascii="宋体" w:eastAsia="宋体" w:hint="eastAsia"/>
          <w:vanish w:val="0"/>
          <w:sz w:val="28"/>
          <w:szCs w:val="28"/>
        </w:rPr>
        <w:t>　县级以上人民政府应当定期向本级人民代表大会或者其常务委员会报告基本医疗卫生与健康促进工作，依法接受监督。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第九十条</w:t>
      </w:r>
      <w:r>
        <w:rPr>
          <w:rFonts w:ascii="宋体" w:eastAsia="宋体" w:hint="eastAsia"/>
          <w:vanish w:val="0"/>
          <w:sz w:val="28"/>
          <w:szCs w:val="28"/>
        </w:rPr>
        <w:t>　县级以上人民政府有关部门未履行医疗卫生与健康促进工作相关职责的，本级人民政府或者上级人民政府有关部门应当对其主要负责人进行约谈。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地方人民政府未履行医疗卫生与健康促进工作相关职责的，上级人民政府应当对其主要负责人进行约谈。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被约谈的部门和地方人民政府应当立即采取措施，进行整改。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约谈情况和整改情况应当纳入有关部门和地方人民政府工作评议、考核记录。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第九十一条</w:t>
      </w:r>
      <w:r>
        <w:rPr>
          <w:rFonts w:ascii="宋体" w:eastAsia="宋体" w:hint="eastAsia"/>
          <w:vanish w:val="0"/>
          <w:sz w:val="28"/>
          <w:szCs w:val="28"/>
        </w:rPr>
        <w:t>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第九十二条</w:t>
      </w:r>
      <w:r>
        <w:rPr>
          <w:rFonts w:ascii="宋体" w:eastAsia="宋体" w:hint="eastAsia"/>
          <w:vanish w:val="0"/>
          <w:sz w:val="28"/>
          <w:szCs w:val="28"/>
        </w:rPr>
        <w:t>　国家保护公民个人健康信息，确保公民个人健康信息安全。任何组织或者个人不得非法收集、使用、加工、传输公民个人健康信息，不得非法买卖、提供或者公开公民个人健康信息。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第九十三条</w:t>
      </w:r>
      <w:r>
        <w:rPr>
          <w:rFonts w:ascii="宋体" w:eastAsia="宋体" w:hint="eastAsia"/>
          <w:vanish w:val="0"/>
          <w:sz w:val="28"/>
          <w:szCs w:val="28"/>
        </w:rPr>
        <w:t>　县级以上人民政府卫生健康主管部门、医疗保障主管部门应当建立医疗卫生机构、人员等信用记录制度，纳入全国信用信息共享平台，按照国家规定实施联合惩戒。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第九十四条</w:t>
      </w:r>
      <w:r>
        <w:rPr>
          <w:rFonts w:ascii="宋体" w:eastAsia="宋体" w:hint="eastAsia"/>
          <w:vanish w:val="0"/>
          <w:sz w:val="28"/>
          <w:szCs w:val="28"/>
        </w:rPr>
        <w:t>　县级以上地方人民政府卫生健康主管部门及其委托的卫生健康监督机构，依法开展本行政区域医疗卫生等行政执法工作。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第九十五条</w:t>
      </w:r>
      <w:r>
        <w:rPr>
          <w:rFonts w:ascii="宋体" w:eastAsia="宋体" w:hint="eastAsia"/>
          <w:vanish w:val="0"/>
          <w:sz w:val="28"/>
          <w:szCs w:val="28"/>
        </w:rPr>
        <w:t>　县级以上人民政府卫生健康主管部门应当积极培育医疗卫生行业组织，发挥其在医疗卫生与健康促进工作中的作用，支持其参与行业管理规范、技术标准制定和医疗卫生评价、评估、评审等工作。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第九十六条</w:t>
      </w:r>
      <w:r>
        <w:rPr>
          <w:rFonts w:ascii="宋体" w:eastAsia="宋体" w:hint="eastAsia"/>
          <w:vanish w:val="0"/>
          <w:sz w:val="28"/>
          <w:szCs w:val="28"/>
        </w:rPr>
        <w:t>　国家建立医疗纠纷预防和处理机制，妥善处理医疗纠纷，维护医疗秩序。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第九十七</w:t>
      </w:r>
      <w:r>
        <w:rPr>
          <w:rFonts w:ascii="宋体" w:eastAsia="宋体" w:hint="eastAsia"/>
          <w:vanish w:val="0"/>
          <w:sz w:val="28"/>
          <w:szCs w:val="28"/>
        </w:rPr>
        <w:t>条　国家鼓励公民、法人和其他组织对医疗卫生与健康促进工作进行社会监督。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任何组织和个人对违反本法规定的行为，有权向县级以上人民政府卫生健康主管部门和其他有关部门投诉、举报。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第九章　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第九十八条</w:t>
      </w:r>
      <w:r>
        <w:rPr>
          <w:rFonts w:ascii="宋体" w:eastAsia="宋体" w:hint="eastAsia"/>
          <w:vanish w:val="0"/>
          <w:sz w:val="28"/>
          <w:szCs w:val="28"/>
        </w:rPr>
        <w:t>　违反本法规定，地方各级人民政府、县级以上人民政府卫生健康主管部门和其他有关部门，滥用职权、玩忽职守、徇私舞弊的，对直接负责的主管人员和其他直接责任人员依法给予处分。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第九十九条</w:t>
      </w:r>
      <w:r>
        <w:rPr>
          <w:rFonts w:ascii="宋体" w:eastAsia="宋体" w:hint="eastAsia"/>
          <w:vanish w:val="0"/>
          <w:sz w:val="28"/>
          <w:szCs w:val="28"/>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第一百条</w:t>
      </w:r>
      <w:r>
        <w:rPr>
          <w:rFonts w:ascii="宋体" w:eastAsia="宋体" w:hint="eastAsia"/>
          <w:vanish w:val="0"/>
          <w:sz w:val="28"/>
          <w:szCs w:val="28"/>
        </w:rPr>
        <w:t>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（一）政府举办的医疗卫生机构与其他组织投资设立非独立法人资格的医疗卫生机构；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（二）医疗卫生机构对外出租、承包医疗科室；</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（三）非营利性医疗卫生机构向出资人、举办者分配或者变相分配收益。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第一百零一条</w:t>
      </w:r>
      <w:r>
        <w:rPr>
          <w:rFonts w:ascii="宋体" w:eastAsia="宋体" w:hint="eastAsia"/>
          <w:vanish w:val="0"/>
          <w:sz w:val="28"/>
          <w:szCs w:val="28"/>
        </w:rPr>
        <w:t>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第一百零二条</w:t>
      </w:r>
      <w:r>
        <w:rPr>
          <w:rFonts w:ascii="宋体" w:eastAsia="宋体" w:hint="eastAsia"/>
          <w:vanish w:val="0"/>
          <w:sz w:val="28"/>
          <w:szCs w:val="28"/>
        </w:rPr>
        <w:t>　违反本法规定，医疗卫生人员有下列行为之一的，由县级以上人民政府卫生健康主管部门依照有关执业医师、护士管理和医疗纠纷预防处理等法律、行政法规的规定给予行政处罚：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（一）利用职务之便索要、非法收受财物或者牟取其他不正当利益；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（二）泄露公民个人健康信息；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（三）在开展医学研究或提供医疗卫生服务过程中未按照规定履行告知义务或者违反医学伦理规范。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前款规定的人员属于政府举办的医疗卫生机构中的人员的，依法给予处分。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第一百零三条</w:t>
      </w:r>
      <w:r>
        <w:rPr>
          <w:rFonts w:ascii="宋体" w:eastAsia="宋体" w:hint="eastAsia"/>
          <w:vanish w:val="0"/>
          <w:sz w:val="28"/>
          <w:szCs w:val="28"/>
        </w:rPr>
        <w:t>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第一百零四条</w:t>
      </w:r>
      <w:r>
        <w:rPr>
          <w:rFonts w:ascii="宋体" w:eastAsia="宋体" w:hint="eastAsia"/>
          <w:vanish w:val="0"/>
          <w:sz w:val="28"/>
          <w:szCs w:val="28"/>
        </w:rPr>
        <w:t>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第一百零五条</w:t>
      </w:r>
      <w:r>
        <w:rPr>
          <w:rFonts w:ascii="宋体" w:eastAsia="宋体" w:hint="eastAsia"/>
          <w:vanish w:val="0"/>
          <w:sz w:val="28"/>
          <w:szCs w:val="28"/>
        </w:rPr>
        <w:t>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第一百零六条</w:t>
      </w:r>
      <w:r>
        <w:rPr>
          <w:rFonts w:ascii="宋体" w:eastAsia="宋体" w:hint="eastAsia"/>
          <w:vanish w:val="0"/>
          <w:sz w:val="28"/>
          <w:szCs w:val="28"/>
        </w:rPr>
        <w:t>　违反本法规定，构成犯罪的，依法追究刑事责任；造成人身、财产损害的，依法承担民事责任。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jc w:val="center"/>
        <w:rPr>
          <w:rFonts w:ascii="宋体" w:eastAsia="宋体" w:hint="eastAsia"/>
          <w:vanish w:val="0"/>
          <w:sz w:val="28"/>
          <w:szCs w:val="28"/>
        </w:rPr>
      </w:pPr>
      <w:r>
        <w:rPr>
          <w:rFonts w:ascii="黑体" w:eastAsia="黑体" w:hint="eastAsia"/>
          <w:vanish w:val="0"/>
          <w:sz w:val="28"/>
          <w:szCs w:val="28"/>
        </w:rPr>
        <w:t>第十章　附　　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第一百零七条</w:t>
      </w:r>
      <w:r>
        <w:rPr>
          <w:rFonts w:ascii="宋体" w:eastAsia="宋体" w:hint="eastAsia"/>
          <w:vanish w:val="0"/>
          <w:sz w:val="28"/>
          <w:szCs w:val="28"/>
        </w:rPr>
        <w:t>　本法中下列用语的含义：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（一）主要健康指标，是指人均预期寿命、孕产妇死亡率、婴儿死亡率、五岁以下儿童死亡率等。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（二）医疗卫生机构，是指基层医疗卫生机构、医院和专业公共卫生机构等。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（三）基层医疗卫生机构，是指乡镇卫生院、社区卫生服务中心（站）、村卫生室、医务室、门诊部和诊所等。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（四）专业公共卫生机构，是指疾病预防控制中心、专科疾病防治机构、健康教育机构、急救中心（站）和血站等。</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（五）医疗卫生人员，是指执业医师、执业助理医师、注册护士、药师（士）、检验技师（士）、影像技师（士）和乡村医生等卫生专业人员。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宋体" w:eastAsia="宋体" w:hint="eastAsia"/>
          <w:vanish w:val="0"/>
          <w:sz w:val="28"/>
          <w:szCs w:val="28"/>
        </w:rPr>
        <w:t>（六）基本药物，是指满足疾病防治基本用药需求，适应现阶段基本国情和保障能力，剂型适宜，价格合理，能够保障供应，可公平获得的药品。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第一百零八条</w:t>
      </w:r>
      <w:r>
        <w:rPr>
          <w:rFonts w:ascii="宋体" w:eastAsia="宋体" w:hint="eastAsia"/>
          <w:vanish w:val="0"/>
          <w:sz w:val="28"/>
          <w:szCs w:val="28"/>
        </w:rPr>
        <w:t>　省、自治区、直辖市和设区的市、自治州可以结合实际，制定本地方发展医疗卫生与健康事业的具体办法。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第一百零九条</w:t>
      </w:r>
      <w:r>
        <w:rPr>
          <w:rFonts w:ascii="宋体" w:eastAsia="宋体" w:hint="eastAsia"/>
          <w:vanish w:val="0"/>
          <w:sz w:val="28"/>
          <w:szCs w:val="28"/>
        </w:rPr>
        <w:t>　中国人民解放军和中国人民武装警察部队的医疗卫生与健康促进工作，由国务院和中央军事委员会依照本法制定管理办法。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69" w:lineRule="atLeast"/>
        <w:ind w:left="0" w:right="0" w:firstLine="480"/>
        <w:rPr>
          <w:rFonts w:ascii="宋体" w:eastAsia="宋体" w:hint="eastAsia"/>
          <w:vanish w:val="0"/>
          <w:sz w:val="28"/>
          <w:szCs w:val="28"/>
        </w:rPr>
      </w:pPr>
      <w:r>
        <w:rPr>
          <w:rFonts w:ascii="黑体" w:eastAsia="黑体" w:hint="eastAsia"/>
          <w:vanish w:val="0"/>
          <w:sz w:val="28"/>
          <w:szCs w:val="28"/>
        </w:rPr>
        <w:t>第一百一十条</w:t>
      </w:r>
      <w:r>
        <w:rPr>
          <w:rFonts w:ascii="宋体" w:eastAsia="宋体" w:hint="eastAsia"/>
          <w:vanish w:val="0"/>
          <w:sz w:val="28"/>
          <w:szCs w:val="28"/>
        </w:rPr>
        <w:t>　本法自2020年6月1日起施行。</w:t>
      </w:r>
    </w:p>
    <w:p/>
    <w:sectPr>
      <w:footerReference w:type="default" r:id="rId2"/>
      <w:footerReference w:type="even" r:id="rId3"/>
      <w:pgSz w:w="11907" w:h="16839"/>
      <w:pgMar w:top="1440" w:right="1800" w:bottom="1440" w:left="1800" w:header="851" w:footer="992"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2"/>
    </w:pPr>
    <w:rPr>
      <w:rFonts w:ascii="宋体" w:eastAsia="宋体"/>
      <w:b/>
      <w:i w:val="0"/>
      <w:caps w:val="0"/>
      <w:smallCaps w:val="0"/>
      <w:strike w:val="0"/>
      <w:dstrike w:val="0"/>
      <w:snapToGrid/>
      <w:vanish w:val="0"/>
      <w:color w:val="auto"/>
      <w:spacing w:val="0"/>
      <w:w w:val="100"/>
      <w:kern w:val="0"/>
      <w:position w:val="0"/>
      <w:sz w:val="27"/>
      <w:szCs w:val="21"/>
      <w:u w:val="none" w:color="auto"/>
      <w:vertAlign w:val="baseline"/>
      <w:em w:val="none"/>
      <w:lang w:val="en-US" w:eastAsia="zh-CN"/>
    </w:rPr>
  </w:style>
  <w:style w:type="character" w:default="1" w:styleId="10">
    <w:name w:val="Default Paragraph Font"/>
  </w:style>
  <w:style w:type="paragraph" w:styleId="33">
    <w:name w:val="footer"/>
    <w:basedOn w:val="0"/>
    <w:pPr>
      <w:tabs>
        <w:tab w:val="center" w:pos="4153"/>
        <w:tab w:val="right" w:pos="8307"/>
      </w:tabs>
      <w:snapToGrid w:val="0"/>
      <w:jc w:val="left"/>
    </w:pPr>
    <w:rPr>
      <w:sz w:val="18"/>
    </w:rPr>
  </w:style>
  <w:style w:type="character" w:styleId="42">
    <w:name w:val="page number"/>
    <w:basedOn w:val="10"/>
  </w:style>
  <w:style w:type="paragraph" w:styleId="92">
    <w:name w:val="Normal (Web)"/>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16</Pages>
  <Words>12912</Words>
  <Characters>12920</Characters>
  <Lines>574</Lines>
  <Paragraphs>235</Paragraphs>
  <CharactersWithSpaces>13060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2020-05-15T03:50:41Z</dcterms:created>
  <dcterms:modified xsi:type="dcterms:W3CDTF">2020-05-15T03:52:50Z</dcterms:modified>
</cp:coreProperties>
</file>